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黑体" w:hAnsi="宋体" w:eastAsia="黑体"/>
          <w:b/>
          <w:bCs/>
          <w:sz w:val="32"/>
          <w:szCs w:val="32"/>
        </w:rPr>
      </w:pPr>
      <w:r>
        <w:rPr>
          <w:rFonts w:hint="eastAsia" w:ascii="黑体" w:hAnsi="宋体" w:eastAsia="黑体"/>
          <w:b/>
          <w:bCs/>
          <w:sz w:val="32"/>
          <w:szCs w:val="32"/>
        </w:rPr>
        <w:t>上海市市场监管局发布</w:t>
      </w:r>
      <w:r>
        <w:rPr>
          <w:rFonts w:hint="eastAsia" w:ascii="黑体" w:hAnsi="宋体" w:eastAsia="黑体"/>
          <w:b/>
          <w:bCs/>
          <w:sz w:val="32"/>
          <w:szCs w:val="32"/>
          <w:lang w:val="en-US" w:eastAsia="zh-CN"/>
        </w:rPr>
        <w:t>羊绒衫</w:t>
      </w:r>
      <w:r>
        <w:rPr>
          <w:rFonts w:hint="eastAsia" w:ascii="黑体" w:hAnsi="宋体" w:eastAsia="黑体"/>
          <w:b/>
          <w:bCs/>
          <w:sz w:val="32"/>
          <w:szCs w:val="32"/>
        </w:rPr>
        <w:t>监督抽查情况</w:t>
      </w:r>
    </w:p>
    <w:p>
      <w:pPr>
        <w:pStyle w:val="2"/>
      </w:pPr>
    </w:p>
    <w:p>
      <w:pPr>
        <w:adjustRightInd w:val="0"/>
        <w:snapToGrid w:val="0"/>
        <w:spacing w:line="360" w:lineRule="auto"/>
        <w:ind w:right="-189" w:rightChars="-90" w:firstLine="600" w:firstLineChars="200"/>
        <w:rPr>
          <w:rFonts w:hint="eastAsia" w:ascii="仿宋_GB2312" w:eastAsia="仿宋_GB2312"/>
          <w:bCs/>
          <w:sz w:val="30"/>
        </w:rPr>
      </w:pPr>
      <w:r>
        <w:rPr>
          <w:rFonts w:hint="eastAsia" w:ascii="仿宋_GB2312" w:eastAsia="仿宋_GB2312"/>
          <w:bCs/>
          <w:sz w:val="30"/>
        </w:rPr>
        <w:t>近期，上海市市场监管局集中组织力量对黄浦、静安、闵行、</w:t>
      </w:r>
      <w:r>
        <w:rPr>
          <w:rFonts w:hint="eastAsia" w:ascii="仿宋_GB2312" w:eastAsia="仿宋_GB2312"/>
          <w:bCs/>
          <w:sz w:val="30"/>
          <w:lang w:val="en-US" w:eastAsia="zh-CN"/>
        </w:rPr>
        <w:t>青浦、</w:t>
      </w:r>
      <w:r>
        <w:rPr>
          <w:rFonts w:hint="eastAsia" w:ascii="仿宋_GB2312" w:eastAsia="仿宋_GB2312"/>
          <w:bCs/>
          <w:sz w:val="30"/>
        </w:rPr>
        <w:t>徐汇、长宁</w:t>
      </w:r>
      <w:r>
        <w:rPr>
          <w:rFonts w:hint="eastAsia" w:ascii="仿宋_GB2312" w:eastAsia="仿宋_GB2312"/>
          <w:bCs/>
          <w:sz w:val="30"/>
          <w:lang w:val="en-US" w:eastAsia="zh-CN"/>
        </w:rPr>
        <w:t>6</w:t>
      </w:r>
      <w:r>
        <w:rPr>
          <w:rFonts w:hint="eastAsia" w:ascii="仿宋_GB2312" w:eastAsia="仿宋_GB2312"/>
          <w:bCs/>
          <w:sz w:val="30"/>
        </w:rPr>
        <w:t>个区域以及天猫</w:t>
      </w:r>
      <w:r>
        <w:rPr>
          <w:rFonts w:hint="eastAsia" w:ascii="仿宋_GB2312" w:eastAsia="仿宋_GB2312"/>
          <w:bCs/>
          <w:sz w:val="30"/>
          <w:lang w:val="en-US" w:eastAsia="zh-CN"/>
        </w:rPr>
        <w:t>商城</w:t>
      </w:r>
      <w:r>
        <w:rPr>
          <w:rFonts w:hint="eastAsia" w:ascii="仿宋_GB2312" w:eastAsia="仿宋_GB2312"/>
          <w:bCs/>
          <w:sz w:val="30"/>
        </w:rPr>
        <w:t>、淘宝</w:t>
      </w:r>
      <w:r>
        <w:rPr>
          <w:rFonts w:hint="eastAsia" w:ascii="仿宋_GB2312" w:eastAsia="仿宋_GB2312"/>
          <w:bCs/>
          <w:sz w:val="30"/>
          <w:lang w:eastAsia="zh-CN"/>
        </w:rPr>
        <w:t>、</w:t>
      </w:r>
      <w:r>
        <w:rPr>
          <w:rFonts w:hint="eastAsia" w:ascii="仿宋_GB2312" w:eastAsia="仿宋_GB2312"/>
          <w:bCs/>
          <w:sz w:val="30"/>
          <w:lang w:val="en-US" w:eastAsia="zh-CN"/>
        </w:rPr>
        <w:t>抖音、东方CJ和i百联5</w:t>
      </w:r>
      <w:r>
        <w:rPr>
          <w:rFonts w:hint="eastAsia" w:ascii="仿宋_GB2312" w:eastAsia="仿宋_GB2312"/>
          <w:bCs/>
          <w:sz w:val="30"/>
        </w:rPr>
        <w:t>家网络平台</w:t>
      </w:r>
      <w:r>
        <w:rPr>
          <w:rFonts w:hint="eastAsia" w:ascii="仿宋_GB2312" w:eastAsia="仿宋_GB2312"/>
          <w:bCs/>
          <w:sz w:val="30"/>
          <w:lang w:val="en-US" w:eastAsia="zh-CN"/>
        </w:rPr>
        <w:t>52</w:t>
      </w:r>
      <w:r>
        <w:rPr>
          <w:rFonts w:hint="eastAsia" w:ascii="仿宋_GB2312" w:eastAsia="仿宋_GB2312"/>
          <w:bCs/>
          <w:sz w:val="30"/>
        </w:rPr>
        <w:t>家企业销售的</w:t>
      </w:r>
      <w:r>
        <w:rPr>
          <w:rFonts w:hint="eastAsia" w:ascii="仿宋_GB2312" w:eastAsia="仿宋_GB2312"/>
          <w:bCs/>
          <w:sz w:val="30"/>
          <w:lang w:val="en-US" w:eastAsia="zh-CN"/>
        </w:rPr>
        <w:t>66</w:t>
      </w:r>
      <w:r>
        <w:rPr>
          <w:rFonts w:hint="eastAsia" w:ascii="仿宋_GB2312" w:eastAsia="仿宋_GB2312"/>
          <w:bCs/>
          <w:sz w:val="30"/>
        </w:rPr>
        <w:t>个品牌</w:t>
      </w:r>
      <w:r>
        <w:rPr>
          <w:rFonts w:hint="eastAsia" w:ascii="仿宋_GB2312" w:eastAsia="仿宋_GB2312"/>
          <w:bCs/>
          <w:sz w:val="30"/>
          <w:lang w:val="en-US" w:eastAsia="zh-CN"/>
        </w:rPr>
        <w:t>70</w:t>
      </w:r>
      <w:r>
        <w:rPr>
          <w:rFonts w:hint="eastAsia" w:ascii="仿宋_GB2312" w:eastAsia="仿宋_GB2312"/>
          <w:bCs/>
          <w:sz w:val="30"/>
        </w:rPr>
        <w:t>批次</w:t>
      </w:r>
      <w:r>
        <w:rPr>
          <w:rFonts w:hint="eastAsia" w:ascii="仿宋_GB2312" w:eastAsia="仿宋_GB2312"/>
          <w:bCs/>
          <w:sz w:val="30"/>
          <w:lang w:val="en-US" w:eastAsia="zh-CN"/>
        </w:rPr>
        <w:t>羊绒衫</w:t>
      </w:r>
      <w:r>
        <w:rPr>
          <w:rFonts w:hint="eastAsia" w:ascii="仿宋_GB2312" w:eastAsia="仿宋_GB2312"/>
          <w:bCs/>
          <w:sz w:val="30"/>
        </w:rPr>
        <w:t>进行了监督抽查。经检测，有</w:t>
      </w:r>
      <w:r>
        <w:rPr>
          <w:rFonts w:hint="eastAsia" w:ascii="仿宋_GB2312" w:eastAsia="仿宋_GB2312"/>
          <w:bCs/>
          <w:sz w:val="30"/>
          <w:lang w:val="en-US" w:eastAsia="zh-CN"/>
        </w:rPr>
        <w:t>6</w:t>
      </w:r>
      <w:r>
        <w:rPr>
          <w:rFonts w:hint="eastAsia" w:ascii="仿宋_GB2312" w:eastAsia="仿宋_GB2312"/>
          <w:bCs/>
          <w:sz w:val="30"/>
        </w:rPr>
        <w:t>批次不合格，不合格检出率为</w:t>
      </w:r>
      <w:r>
        <w:rPr>
          <w:rFonts w:hint="eastAsia" w:ascii="仿宋_GB2312" w:eastAsia="仿宋_GB2312"/>
          <w:bCs/>
          <w:sz w:val="30"/>
          <w:lang w:val="en-US" w:eastAsia="zh-CN"/>
        </w:rPr>
        <w:t>8.6</w:t>
      </w:r>
      <w:r>
        <w:rPr>
          <w:rFonts w:hint="eastAsia" w:ascii="仿宋_GB2312" w:eastAsia="仿宋_GB2312"/>
          <w:bCs/>
          <w:sz w:val="30"/>
        </w:rPr>
        <w:t>%。检测项目涉及</w:t>
      </w:r>
      <w:r>
        <w:rPr>
          <w:rFonts w:hint="eastAsia" w:ascii="仿宋_GB2312" w:eastAsia="仿宋_GB2312"/>
          <w:bCs/>
          <w:sz w:val="30"/>
          <w:lang w:val="en-US" w:eastAsia="zh-CN"/>
        </w:rPr>
        <w:t>产品使用说明、</w:t>
      </w:r>
      <w:r>
        <w:rPr>
          <w:rFonts w:hint="eastAsia" w:ascii="仿宋_GB2312" w:eastAsia="仿宋_GB2312"/>
          <w:bCs/>
          <w:sz w:val="30"/>
        </w:rPr>
        <w:t>纤维含量、甲醛含量、pH值</w:t>
      </w:r>
      <w:r>
        <w:rPr>
          <w:rFonts w:hint="eastAsia" w:ascii="仿宋_GB2312" w:eastAsia="仿宋_GB2312"/>
          <w:bCs/>
          <w:sz w:val="30"/>
          <w:lang w:eastAsia="zh-CN"/>
        </w:rPr>
        <w:t>、</w:t>
      </w:r>
      <w:r>
        <w:rPr>
          <w:rFonts w:hint="eastAsia" w:ascii="仿宋_GB2312" w:eastAsia="仿宋_GB2312"/>
          <w:bCs/>
          <w:sz w:val="30"/>
        </w:rPr>
        <w:t>可分解致癌芳香胺染料、色牢度、抗起毛起球性、</w:t>
      </w:r>
      <w:r>
        <w:rPr>
          <w:rFonts w:hint="eastAsia" w:ascii="仿宋_GB2312" w:eastAsia="仿宋_GB2312"/>
          <w:bCs/>
          <w:sz w:val="30"/>
          <w:lang w:val="en-US" w:eastAsia="zh-CN"/>
        </w:rPr>
        <w:t>二氯甲烷可溶性物质、烷基酚（AP）和烷基酚聚氧乙烯醚（APEO）</w:t>
      </w:r>
      <w:r>
        <w:rPr>
          <w:rFonts w:hint="eastAsia" w:ascii="仿宋_GB2312" w:eastAsia="仿宋_GB2312"/>
          <w:bCs/>
          <w:sz w:val="30"/>
        </w:rPr>
        <w:t>等</w:t>
      </w:r>
      <w:r>
        <w:rPr>
          <w:rFonts w:hint="eastAsia" w:ascii="仿宋_GB2312" w:eastAsia="仿宋_GB2312"/>
          <w:bCs/>
          <w:sz w:val="30"/>
          <w:lang w:val="en-US" w:eastAsia="zh-CN"/>
        </w:rPr>
        <w:t>9</w:t>
      </w:r>
      <w:r>
        <w:rPr>
          <w:rFonts w:hint="eastAsia" w:ascii="仿宋_GB2312" w:eastAsia="仿宋_GB2312"/>
          <w:bCs/>
          <w:sz w:val="30"/>
        </w:rPr>
        <w:t>大类。不合格项目主要是二氯甲烷可溶性物质</w:t>
      </w:r>
      <w:r>
        <w:rPr>
          <w:rFonts w:hint="eastAsia" w:ascii="仿宋_GB2312" w:eastAsia="仿宋_GB2312"/>
          <w:bCs/>
          <w:sz w:val="30"/>
          <w:lang w:eastAsia="zh-CN"/>
        </w:rPr>
        <w:t>、</w:t>
      </w:r>
      <w:r>
        <w:rPr>
          <w:rFonts w:hint="eastAsia" w:ascii="仿宋_GB2312" w:eastAsia="仿宋_GB2312"/>
          <w:bCs/>
          <w:sz w:val="30"/>
          <w:lang w:val="en-US" w:eastAsia="zh-CN"/>
        </w:rPr>
        <w:t>纤维含量</w:t>
      </w:r>
      <w:r>
        <w:rPr>
          <w:rFonts w:hint="eastAsia" w:ascii="仿宋_GB2312" w:eastAsia="仿宋_GB2312"/>
          <w:bCs/>
          <w:sz w:val="30"/>
        </w:rPr>
        <w:t>、产品使用说明</w:t>
      </w:r>
      <w:r>
        <w:rPr>
          <w:rFonts w:hint="eastAsia" w:ascii="仿宋_GB2312" w:eastAsia="仿宋_GB2312"/>
          <w:bCs/>
          <w:sz w:val="30"/>
          <w:lang w:val="en-US" w:eastAsia="zh-CN"/>
        </w:rPr>
        <w:t>3</w:t>
      </w:r>
      <w:r>
        <w:rPr>
          <w:rFonts w:hint="eastAsia" w:ascii="仿宋_GB2312" w:eastAsia="仿宋_GB2312"/>
          <w:bCs/>
          <w:sz w:val="30"/>
        </w:rPr>
        <w:t>项。</w:t>
      </w:r>
    </w:p>
    <w:p>
      <w:pPr>
        <w:pStyle w:val="2"/>
        <w:keepNext w:val="0"/>
        <w:keepLines w:val="0"/>
        <w:pageBreakBefore w:val="0"/>
        <w:widowControl w:val="0"/>
        <w:kinsoku/>
        <w:wordWrap/>
        <w:overflowPunct/>
        <w:topLinePunct w:val="0"/>
        <w:autoSpaceDE/>
        <w:autoSpaceDN/>
        <w:bidi w:val="0"/>
        <w:adjustRightInd/>
        <w:snapToGrid/>
        <w:spacing w:line="360" w:lineRule="auto"/>
        <w:ind w:left="0" w:leftChars="0" w:right="-187" w:rightChars="-89" w:firstLine="600" w:firstLineChars="200"/>
        <w:textAlignment w:val="auto"/>
      </w:pPr>
      <w:r>
        <w:rPr>
          <w:rFonts w:hint="eastAsia" w:ascii="仿宋_GB2312" w:eastAsia="仿宋_GB2312"/>
          <w:bCs/>
          <w:sz w:val="30"/>
          <w:lang w:val="en-US" w:eastAsia="zh-CN"/>
        </w:rPr>
        <w:t>一是二氯甲烷可溶性物质不合格，有2批次。如</w:t>
      </w:r>
      <w:r>
        <w:rPr>
          <w:rFonts w:hint="eastAsia" w:ascii="仿宋_GB2312" w:eastAsia="仿宋_GB2312" w:cs="Times New Roman"/>
          <w:bCs/>
          <w:kern w:val="2"/>
          <w:sz w:val="30"/>
          <w:szCs w:val="24"/>
          <w:lang w:val="en-US" w:eastAsia="zh-CN" w:bidi="ar-SA"/>
        </w:rPr>
        <w:t>上海百联百货经营有限公司上海时装商店在上海时装商店销售的标称由上海恒毅羊绒服饰有限公司生产（或供货）的“</w:t>
      </w:r>
      <w:r>
        <w:drawing>
          <wp:inline distT="0" distB="0" distL="114300" distR="114300">
            <wp:extent cx="1604645" cy="591820"/>
            <wp:effectExtent l="0" t="0" r="14605" b="17780"/>
            <wp:docPr id="6" name="ID_A6B695CE9324475AABC3A72F5D6617BF"/>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6" name="ID_A6B695CE9324475AABC3A72F5D6617BF"/>
                    <pic:cNvPicPr>
                      <a:picLocks noChangeAspect="true"/>
                    </pic:cNvPicPr>
                  </pic:nvPicPr>
                  <pic:blipFill>
                    <a:blip r:embed="rId4"/>
                    <a:stretch>
                      <a:fillRect/>
                    </a:stretch>
                  </pic:blipFill>
                  <pic:spPr>
                    <a:xfrm>
                      <a:off x="0" y="0"/>
                      <a:ext cx="1604645" cy="591820"/>
                    </a:xfrm>
                    <a:prstGeom prst="rect">
                      <a:avLst/>
                    </a:prstGeom>
                    <a:noFill/>
                    <a:ln w="9525">
                      <a:noFill/>
                    </a:ln>
                  </pic:spPr>
                </pic:pic>
              </a:graphicData>
            </a:graphic>
          </wp:inline>
        </w:drawing>
      </w:r>
      <w:r>
        <w:rPr>
          <w:rFonts w:hint="eastAsia" w:ascii="仿宋_GB2312" w:eastAsia="仿宋_GB2312" w:cs="Times New Roman"/>
          <w:bCs/>
          <w:kern w:val="2"/>
          <w:sz w:val="30"/>
          <w:szCs w:val="24"/>
          <w:lang w:val="en-US" w:eastAsia="zh-CN" w:bidi="ar-SA"/>
        </w:rPr>
        <w:t>”牌半高领上衣（型号规格：105cm；货号：W230930），</w:t>
      </w:r>
      <w:r>
        <w:rPr>
          <w:rFonts w:hint="eastAsia" w:ascii="仿宋_GB2312" w:hAnsi="Times New Roman" w:eastAsia="仿宋_GB2312" w:cs="Times New Roman"/>
          <w:bCs/>
          <w:kern w:val="2"/>
          <w:sz w:val="30"/>
          <w:szCs w:val="24"/>
          <w:lang w:val="en-US" w:eastAsia="zh-CN" w:bidi="ar-SA"/>
        </w:rPr>
        <w:t>二氯甲烷可溶性物质</w:t>
      </w:r>
      <w:r>
        <w:rPr>
          <w:rFonts w:hint="eastAsia" w:ascii="仿宋_GB2312" w:eastAsia="仿宋_GB2312" w:cs="Times New Roman"/>
          <w:bCs/>
          <w:kern w:val="2"/>
          <w:sz w:val="30"/>
          <w:szCs w:val="24"/>
          <w:lang w:val="en-US" w:eastAsia="zh-CN" w:bidi="ar-SA"/>
        </w:rPr>
        <w:t>实测值为</w:t>
      </w:r>
      <w:r>
        <w:rPr>
          <w:rFonts w:hint="default" w:ascii="仿宋_GB2312" w:eastAsia="仿宋_GB2312" w:cs="Times New Roman"/>
          <w:bCs/>
          <w:kern w:val="2"/>
          <w:sz w:val="30"/>
          <w:szCs w:val="24"/>
          <w:lang w:val="en" w:eastAsia="zh-CN" w:bidi="ar-SA"/>
        </w:rPr>
        <w:t>3.6</w:t>
      </w:r>
      <w:r>
        <w:rPr>
          <w:rFonts w:hint="eastAsia" w:ascii="仿宋_GB2312" w:eastAsia="仿宋_GB2312" w:cs="Times New Roman"/>
          <w:bCs/>
          <w:kern w:val="2"/>
          <w:sz w:val="30"/>
          <w:szCs w:val="24"/>
          <w:lang w:val="en-US" w:eastAsia="zh-CN" w:bidi="ar-SA"/>
        </w:rPr>
        <w:t>%（标准值应≤ 1.7%），与标准要求不符。二氯甲烷可溶性物质存在于羊毛等原料中的杂质、油脂之中，或者在羊毛制品生产时添加的洗涤剂、整理剂等助剂中。该项目不合格，产品会出现异味，手感发粘。</w:t>
      </w:r>
    </w:p>
    <w:p>
      <w:pPr>
        <w:keepNext w:val="0"/>
        <w:keepLines w:val="0"/>
        <w:pageBreakBefore w:val="0"/>
        <w:widowControl w:val="0"/>
        <w:kinsoku/>
        <w:wordWrap/>
        <w:overflowPunct/>
        <w:topLinePunct w:val="0"/>
        <w:autoSpaceDE/>
        <w:autoSpaceDN/>
        <w:bidi w:val="0"/>
        <w:adjustRightInd w:val="0"/>
        <w:snapToGrid w:val="0"/>
        <w:spacing w:line="360" w:lineRule="auto"/>
        <w:ind w:right="-189" w:rightChars="-90" w:firstLine="600" w:firstLineChars="200"/>
        <w:textAlignment w:val="auto"/>
        <w:rPr>
          <w:rFonts w:hint="eastAsia" w:ascii="仿宋_GB2312" w:eastAsia="仿宋_GB2312"/>
          <w:bCs/>
          <w:sz w:val="30"/>
          <w:lang w:eastAsia="zh-CN"/>
        </w:rPr>
      </w:pPr>
      <w:r>
        <w:rPr>
          <w:rFonts w:hint="eastAsia" w:ascii="仿宋_GB2312" w:eastAsia="仿宋_GB2312"/>
          <w:bCs/>
          <w:sz w:val="30"/>
          <w:lang w:val="en-US" w:eastAsia="zh-CN"/>
        </w:rPr>
        <w:t>二</w:t>
      </w:r>
      <w:r>
        <w:rPr>
          <w:rFonts w:hint="eastAsia" w:ascii="仿宋_GB2312" w:eastAsia="仿宋_GB2312"/>
          <w:bCs/>
          <w:sz w:val="30"/>
        </w:rPr>
        <w:t>是</w:t>
      </w:r>
      <w:r>
        <w:rPr>
          <w:rFonts w:hint="eastAsia" w:ascii="仿宋_GB2312" w:eastAsia="仿宋_GB2312"/>
          <w:bCs/>
          <w:sz w:val="30"/>
          <w:lang w:val="en-US" w:eastAsia="zh-CN"/>
        </w:rPr>
        <w:t>纤维含量不合格</w:t>
      </w:r>
      <w:r>
        <w:rPr>
          <w:rFonts w:hint="eastAsia" w:ascii="仿宋_GB2312" w:eastAsia="仿宋_GB2312"/>
          <w:bCs/>
          <w:sz w:val="30"/>
        </w:rPr>
        <w:t>，有</w:t>
      </w:r>
      <w:r>
        <w:rPr>
          <w:rFonts w:hint="eastAsia" w:ascii="仿宋_GB2312" w:eastAsia="仿宋_GB2312"/>
          <w:bCs/>
          <w:sz w:val="30"/>
          <w:lang w:val="en-US" w:eastAsia="zh-CN"/>
        </w:rPr>
        <w:t>3</w:t>
      </w:r>
      <w:r>
        <w:rPr>
          <w:rFonts w:hint="eastAsia" w:ascii="仿宋_GB2312" w:eastAsia="仿宋_GB2312"/>
          <w:bCs/>
          <w:sz w:val="30"/>
        </w:rPr>
        <w:t>批次。</w:t>
      </w:r>
      <w:r>
        <w:rPr>
          <w:rFonts w:hint="eastAsia" w:ascii="仿宋_GB2312" w:eastAsia="仿宋_GB2312"/>
          <w:bCs/>
          <w:sz w:val="30"/>
          <w:lang w:val="en-US" w:eastAsia="zh-CN"/>
        </w:rPr>
        <w:t>如上海翌知科技有限公司在天猫销售的标称由其生产</w:t>
      </w:r>
      <w:r>
        <w:rPr>
          <w:rFonts w:hint="eastAsia" w:ascii="仿宋_GB2312" w:eastAsia="仿宋_GB2312" w:cs="Times New Roman"/>
          <w:bCs/>
          <w:kern w:val="2"/>
          <w:sz w:val="30"/>
          <w:szCs w:val="24"/>
          <w:lang w:val="en-US" w:eastAsia="zh-CN" w:bidi="ar-SA"/>
        </w:rPr>
        <w:t>（或供货）的“</w:t>
      </w:r>
      <w:r>
        <w:drawing>
          <wp:inline distT="0" distB="0" distL="114300" distR="114300">
            <wp:extent cx="1284605" cy="280035"/>
            <wp:effectExtent l="0" t="0" r="10795" b="5715"/>
            <wp:docPr id="7" name="ID_BEFC4F57414C438DA0DF23F3E40C78D0"/>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7" name="ID_BEFC4F57414C438DA0DF23F3E40C78D0"/>
                    <pic:cNvPicPr>
                      <a:picLocks noChangeAspect="true"/>
                    </pic:cNvPicPr>
                  </pic:nvPicPr>
                  <pic:blipFill>
                    <a:blip r:embed="rId5"/>
                    <a:stretch>
                      <a:fillRect/>
                    </a:stretch>
                  </pic:blipFill>
                  <pic:spPr>
                    <a:xfrm>
                      <a:off x="0" y="0"/>
                      <a:ext cx="1284605" cy="280035"/>
                    </a:xfrm>
                    <a:prstGeom prst="rect">
                      <a:avLst/>
                    </a:prstGeom>
                    <a:noFill/>
                    <a:ln w="9525">
                      <a:noFill/>
                    </a:ln>
                  </pic:spPr>
                </pic:pic>
              </a:graphicData>
            </a:graphic>
          </wp:inline>
        </w:drawing>
      </w:r>
      <w:r>
        <w:rPr>
          <w:rFonts w:hint="eastAsia" w:ascii="仿宋_GB2312" w:eastAsia="仿宋_GB2312" w:cs="Times New Roman"/>
          <w:bCs/>
          <w:kern w:val="2"/>
          <w:sz w:val="30"/>
          <w:szCs w:val="24"/>
          <w:lang w:val="en-US" w:eastAsia="zh-CN" w:bidi="ar-SA"/>
        </w:rPr>
        <w:t>”牌羊绒衫（型号规格：165/88A(L)；款号：DOC067）</w:t>
      </w:r>
      <w:r>
        <w:rPr>
          <w:rFonts w:hint="eastAsia" w:ascii="仿宋_GB2312" w:eastAsia="仿宋_GB2312"/>
          <w:bCs/>
          <w:sz w:val="30"/>
          <w:lang w:val="en-US" w:eastAsia="zh-CN"/>
        </w:rPr>
        <w:t>，纤维含量实测为：山羊绒 82.7%、再生纤维素纤维17.3%，企业标称为羊绒 100%</w:t>
      </w:r>
      <w:r>
        <w:rPr>
          <w:rFonts w:hint="eastAsia" w:ascii="仿宋_GB2312" w:eastAsia="仿宋_GB2312"/>
          <w:bCs/>
          <w:sz w:val="30"/>
        </w:rPr>
        <w:t>。</w:t>
      </w:r>
      <w:r>
        <w:rPr>
          <w:rFonts w:hint="eastAsia" w:ascii="仿宋_GB2312" w:eastAsia="仿宋_GB2312"/>
          <w:bCs/>
          <w:sz w:val="30"/>
          <w:lang w:eastAsia="zh-CN"/>
        </w:rPr>
        <w:t>实测值与</w:t>
      </w:r>
      <w:r>
        <w:rPr>
          <w:rFonts w:hint="eastAsia" w:ascii="仿宋_GB2312" w:eastAsia="仿宋_GB2312"/>
          <w:bCs/>
          <w:sz w:val="30"/>
        </w:rPr>
        <w:t>企业明示</w:t>
      </w:r>
      <w:r>
        <w:rPr>
          <w:rFonts w:hint="eastAsia" w:ascii="仿宋_GB2312" w:eastAsia="仿宋_GB2312"/>
          <w:bCs/>
          <w:sz w:val="30"/>
          <w:lang w:val="en-US" w:eastAsia="zh-CN"/>
        </w:rPr>
        <w:t>不符</w:t>
      </w:r>
      <w:r>
        <w:rPr>
          <w:rFonts w:hint="eastAsia" w:ascii="仿宋_GB2312" w:eastAsia="仿宋_GB2312"/>
          <w:bCs/>
          <w:sz w:val="30"/>
        </w:rPr>
        <w:t>，容易误导消费。</w:t>
      </w:r>
    </w:p>
    <w:p>
      <w:pPr>
        <w:adjustRightInd w:val="0"/>
        <w:snapToGrid w:val="0"/>
        <w:spacing w:line="360" w:lineRule="auto"/>
        <w:ind w:right="-189" w:rightChars="-90" w:firstLine="600" w:firstLineChars="200"/>
        <w:rPr>
          <w:rFonts w:hint="eastAsia" w:ascii="仿宋_GB2312" w:eastAsia="仿宋_GB2312"/>
          <w:bCs/>
          <w:sz w:val="30"/>
        </w:rPr>
      </w:pPr>
      <w:r>
        <w:rPr>
          <w:rFonts w:hint="eastAsia" w:ascii="仿宋_GB2312" w:eastAsia="仿宋_GB2312"/>
          <w:bCs/>
          <w:sz w:val="30"/>
          <w:lang w:val="en-US" w:eastAsia="zh-CN"/>
        </w:rPr>
        <w:t>三</w:t>
      </w:r>
      <w:r>
        <w:rPr>
          <w:rFonts w:hint="eastAsia" w:ascii="仿宋_GB2312" w:eastAsia="仿宋_GB2312"/>
          <w:bCs/>
          <w:sz w:val="30"/>
        </w:rPr>
        <w:t>是产品使用说明不合格，有</w:t>
      </w:r>
      <w:r>
        <w:rPr>
          <w:rFonts w:hint="eastAsia" w:ascii="仿宋_GB2312" w:eastAsia="仿宋_GB2312"/>
          <w:bCs/>
          <w:sz w:val="30"/>
          <w:lang w:val="en-US" w:eastAsia="zh-CN"/>
        </w:rPr>
        <w:t>2</w:t>
      </w:r>
      <w:r>
        <w:rPr>
          <w:rFonts w:hint="eastAsia" w:ascii="仿宋_GB2312" w:eastAsia="仿宋_GB2312"/>
          <w:bCs/>
          <w:sz w:val="30"/>
        </w:rPr>
        <w:t>批次。</w:t>
      </w:r>
      <w:r>
        <w:rPr>
          <w:rFonts w:hint="eastAsia" w:ascii="仿宋_GB2312" w:eastAsia="仿宋_GB2312"/>
          <w:bCs/>
          <w:sz w:val="30"/>
          <w:lang w:val="en-US" w:eastAsia="zh-CN"/>
        </w:rPr>
        <w:t>如</w:t>
      </w:r>
      <w:r>
        <w:rPr>
          <w:rFonts w:hint="eastAsia" w:ascii="仿宋_GB2312" w:eastAsia="仿宋_GB2312"/>
          <w:bCs/>
          <w:sz w:val="30"/>
        </w:rPr>
        <w:t>青山洋服商业（上海）有限公司中山公园店在龙之梦城市生活中心（长宁店）销售的标称由青山洋服商业（上海）有限公司生产（或供货）的“</w:t>
      </w:r>
      <w:r>
        <w:drawing>
          <wp:inline distT="0" distB="0" distL="114300" distR="114300">
            <wp:extent cx="1284605" cy="292100"/>
            <wp:effectExtent l="0" t="0" r="10795" b="12700"/>
            <wp:docPr id="1" name="ID_229AD71DCC2A495CBFF856907A3F3E9F"/>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 name="ID_229AD71DCC2A495CBFF856907A3F3E9F"/>
                    <pic:cNvPicPr>
                      <a:picLocks noChangeAspect="true"/>
                    </pic:cNvPicPr>
                  </pic:nvPicPr>
                  <pic:blipFill>
                    <a:blip r:embed="rId6"/>
                    <a:stretch>
                      <a:fillRect/>
                    </a:stretch>
                  </pic:blipFill>
                  <pic:spPr>
                    <a:xfrm>
                      <a:off x="0" y="0"/>
                      <a:ext cx="1284605" cy="292100"/>
                    </a:xfrm>
                    <a:prstGeom prst="rect">
                      <a:avLst/>
                    </a:prstGeom>
                    <a:noFill/>
                    <a:ln w="9525">
                      <a:noFill/>
                    </a:ln>
                  </pic:spPr>
                </pic:pic>
              </a:graphicData>
            </a:graphic>
          </wp:inline>
        </w:drawing>
      </w:r>
      <w:r>
        <w:rPr>
          <w:rFonts w:hint="eastAsia" w:ascii="仿宋_GB2312" w:eastAsia="仿宋_GB2312"/>
          <w:bCs/>
          <w:sz w:val="30"/>
        </w:rPr>
        <w:t>”牌</w:t>
      </w:r>
      <w:r>
        <w:rPr>
          <w:rFonts w:hint="eastAsia" w:ascii="仿宋_GB2312" w:eastAsia="仿宋_GB2312"/>
          <w:bCs/>
          <w:sz w:val="30"/>
          <w:lang w:val="en-US" w:eastAsia="zh-CN"/>
        </w:rPr>
        <w:t>羊毛衫</w:t>
      </w:r>
      <w:r>
        <w:rPr>
          <w:rFonts w:hint="eastAsia" w:ascii="仿宋_GB2312" w:eastAsia="仿宋_GB2312"/>
          <w:bCs/>
          <w:sz w:val="30"/>
        </w:rPr>
        <w:t>（型号规格：185/104A（3L） ，品名：4029103），吊牌上的产品规格</w:t>
      </w:r>
      <w:r>
        <w:rPr>
          <w:rFonts w:hint="default" w:ascii="仿宋_GB2312" w:eastAsia="仿宋_GB2312"/>
          <w:bCs/>
          <w:sz w:val="30"/>
          <w:lang w:val="en"/>
        </w:rPr>
        <w:t>为</w:t>
      </w:r>
      <w:r>
        <w:rPr>
          <w:rFonts w:hint="eastAsia" w:ascii="仿宋_GB2312" w:eastAsia="仿宋_GB2312"/>
          <w:bCs/>
          <w:sz w:val="30"/>
        </w:rPr>
        <w:t>185/104A</w:t>
      </w:r>
      <w:r>
        <w:rPr>
          <w:rFonts w:hint="default" w:ascii="仿宋_GB2312" w:eastAsia="仿宋_GB2312"/>
          <w:bCs/>
          <w:sz w:val="30"/>
          <w:lang w:val="en"/>
        </w:rPr>
        <w:t>，耐久性标签上为</w:t>
      </w:r>
      <w:r>
        <w:rPr>
          <w:rFonts w:hint="eastAsia" w:ascii="仿宋_GB2312" w:eastAsia="仿宋_GB2312"/>
          <w:bCs/>
          <w:sz w:val="30"/>
        </w:rPr>
        <w:t>185/</w:t>
      </w:r>
      <w:r>
        <w:rPr>
          <w:rFonts w:hint="default" w:ascii="仿宋_GB2312" w:eastAsia="仿宋_GB2312"/>
          <w:bCs/>
          <w:sz w:val="30"/>
          <w:lang w:val="en"/>
        </w:rPr>
        <w:t>98</w:t>
      </w:r>
      <w:r>
        <w:rPr>
          <w:rFonts w:hint="eastAsia" w:ascii="仿宋_GB2312" w:eastAsia="仿宋_GB2312"/>
          <w:bCs/>
          <w:sz w:val="30"/>
        </w:rPr>
        <w:t>A</w:t>
      </w:r>
      <w:r>
        <w:rPr>
          <w:rFonts w:hint="default" w:ascii="仿宋_GB2312" w:eastAsia="仿宋_GB2312"/>
          <w:bCs/>
          <w:sz w:val="30"/>
          <w:lang w:val="en"/>
        </w:rPr>
        <w:t>，两者</w:t>
      </w:r>
      <w:r>
        <w:rPr>
          <w:rFonts w:hint="eastAsia" w:ascii="仿宋_GB2312" w:eastAsia="仿宋_GB2312"/>
          <w:bCs/>
          <w:sz w:val="30"/>
        </w:rPr>
        <w:t>标注不一致。该项目不合格，消费者</w:t>
      </w:r>
      <w:r>
        <w:rPr>
          <w:rFonts w:hint="default" w:ascii="仿宋_GB2312" w:eastAsia="仿宋_GB2312"/>
          <w:bCs/>
          <w:sz w:val="30"/>
          <w:lang w:val="en"/>
        </w:rPr>
        <w:t>无法</w:t>
      </w:r>
      <w:r>
        <w:rPr>
          <w:rFonts w:hint="eastAsia" w:ascii="仿宋_GB2312" w:eastAsia="仿宋_GB2312"/>
          <w:bCs/>
          <w:sz w:val="30"/>
        </w:rPr>
        <w:t>正确</w:t>
      </w:r>
      <w:r>
        <w:rPr>
          <w:rFonts w:hint="eastAsia" w:ascii="仿宋_GB2312" w:eastAsia="仿宋_GB2312"/>
          <w:bCs/>
          <w:sz w:val="30"/>
          <w:lang w:eastAsia="zh-CN"/>
        </w:rPr>
        <w:t>选购</w:t>
      </w:r>
      <w:r>
        <w:rPr>
          <w:rFonts w:hint="eastAsia" w:ascii="仿宋_GB2312" w:eastAsia="仿宋_GB2312"/>
          <w:bCs/>
          <w:sz w:val="30"/>
        </w:rPr>
        <w:t>。</w:t>
      </w:r>
    </w:p>
    <w:p>
      <w:pPr>
        <w:adjustRightInd w:val="0"/>
        <w:snapToGrid w:val="0"/>
        <w:spacing w:line="360" w:lineRule="auto"/>
        <w:ind w:right="-189" w:rightChars="-90" w:firstLine="600" w:firstLineChars="200"/>
        <w:rPr>
          <w:rFonts w:ascii="仿宋_GB2312" w:eastAsia="仿宋_GB2312"/>
          <w:bCs/>
          <w:sz w:val="30"/>
        </w:rPr>
      </w:pPr>
      <w:r>
        <w:rPr>
          <w:rFonts w:hint="eastAsia" w:ascii="仿宋_GB2312" w:eastAsia="仿宋_GB2312"/>
          <w:bCs/>
          <w:sz w:val="30"/>
        </w:rPr>
        <w:t>根据抽查结果，</w:t>
      </w:r>
      <w:bookmarkStart w:id="0" w:name="OLE_LINK13"/>
      <w:bookmarkStart w:id="1" w:name="OLE_LINK14"/>
      <w:r>
        <w:rPr>
          <w:rFonts w:hint="eastAsia" w:ascii="仿宋_GB2312" w:eastAsia="仿宋_GB2312"/>
          <w:bCs/>
          <w:sz w:val="30"/>
        </w:rPr>
        <w:t>市场监管部门</w:t>
      </w:r>
      <w:bookmarkEnd w:id="0"/>
      <w:bookmarkEnd w:id="1"/>
      <w:r>
        <w:rPr>
          <w:rFonts w:hint="eastAsia" w:ascii="仿宋_GB2312" w:eastAsia="仿宋_GB2312"/>
          <w:bCs/>
          <w:sz w:val="30"/>
        </w:rPr>
        <w:t>已责令相关经营者立即停止销售不合格产品，对库存产品、在售产品进行全面清理，按照相关法律法规要求主动采取措施，保护消费者合法权益，并对生产、销售不合格产品的经营者移送所在地市场监管部门依法调查处理。同时，上海市场监管部门提醒消费者在选购</w:t>
      </w:r>
      <w:r>
        <w:rPr>
          <w:rFonts w:hint="eastAsia" w:ascii="仿宋_GB2312" w:eastAsia="仿宋_GB2312"/>
          <w:bCs/>
          <w:sz w:val="30"/>
          <w:lang w:eastAsia="zh-CN"/>
        </w:rPr>
        <w:t>和使用</w:t>
      </w:r>
      <w:r>
        <w:rPr>
          <w:rFonts w:hint="eastAsia" w:ascii="仿宋_GB2312" w:eastAsia="仿宋_GB2312"/>
          <w:bCs/>
          <w:sz w:val="30"/>
          <w:lang w:val="en-US" w:eastAsia="zh-CN"/>
        </w:rPr>
        <w:t>羊绒衫</w:t>
      </w:r>
      <w:r>
        <w:rPr>
          <w:rFonts w:hint="eastAsia" w:ascii="仿宋_GB2312" w:eastAsia="仿宋_GB2312"/>
          <w:bCs/>
          <w:sz w:val="30"/>
        </w:rPr>
        <w:t>时，应注意以下几点：</w:t>
      </w:r>
    </w:p>
    <w:p>
      <w:pPr>
        <w:keepNext w:val="0"/>
        <w:keepLines w:val="0"/>
        <w:pageBreakBefore w:val="0"/>
        <w:widowControl w:val="0"/>
        <w:numPr>
          <w:ilvl w:val="0"/>
          <w:numId w:val="1"/>
        </w:numPr>
        <w:kinsoku/>
        <w:wordWrap/>
        <w:overflowPunct/>
        <w:topLinePunct w:val="0"/>
        <w:autoSpaceDE/>
        <w:autoSpaceDN/>
        <w:bidi w:val="0"/>
        <w:adjustRightInd w:val="0"/>
        <w:snapToGrid w:val="0"/>
        <w:spacing w:line="360" w:lineRule="auto"/>
        <w:ind w:right="-189" w:rightChars="-90" w:firstLine="600" w:firstLineChars="200"/>
        <w:textAlignment w:val="auto"/>
        <w:rPr>
          <w:rFonts w:hint="eastAsia"/>
        </w:rPr>
      </w:pPr>
      <w:r>
        <w:rPr>
          <w:rFonts w:hint="eastAsia" w:ascii="仿宋_GB2312" w:eastAsia="仿宋_GB2312"/>
          <w:bCs/>
          <w:sz w:val="30"/>
        </w:rPr>
        <w:t>应仔细查看外观，如</w:t>
      </w:r>
      <w:r>
        <w:rPr>
          <w:rFonts w:hint="eastAsia" w:ascii="仿宋_GB2312" w:eastAsia="仿宋_GB2312"/>
          <w:bCs/>
          <w:sz w:val="30"/>
          <w:lang w:val="en-US" w:eastAsia="zh-CN"/>
        </w:rPr>
        <w:t>羊绒针织品</w:t>
      </w:r>
      <w:r>
        <w:rPr>
          <w:rFonts w:hint="eastAsia" w:ascii="仿宋_GB2312" w:eastAsia="仿宋_GB2312"/>
          <w:bCs/>
          <w:sz w:val="30"/>
        </w:rPr>
        <w:t>表面主要部位有无明显织疵、破洞，主要缝合部位有无色差、纱线滑移或脱开等</w:t>
      </w:r>
      <w:r>
        <w:rPr>
          <w:rFonts w:hint="eastAsia" w:ascii="仿宋_GB2312" w:eastAsia="仿宋_GB2312"/>
          <w:bCs/>
          <w:sz w:val="30"/>
          <w:lang w:eastAsia="zh-CN"/>
        </w:rPr>
        <w:t>，</w:t>
      </w:r>
      <w:r>
        <w:rPr>
          <w:rFonts w:hint="eastAsia" w:ascii="仿宋_GB2312" w:eastAsia="仿宋_GB2312"/>
          <w:bCs/>
          <w:sz w:val="30"/>
          <w:lang w:val="en-US" w:eastAsia="zh-CN"/>
        </w:rPr>
        <w:t>查看缝制线路是否顺直，毛线条干是否均匀等。</w:t>
      </w:r>
      <w:r>
        <w:rPr>
          <w:rFonts w:hint="eastAsia" w:ascii="仿宋_GB2312" w:eastAsia="仿宋_GB2312"/>
          <w:bCs/>
          <w:sz w:val="30"/>
        </w:rPr>
        <w:t>羊绒产品与外套或其他较硬物体摩擦较多的部位容易起球，如有起球，不可强拉，须用剪刀或相关工具将绒球剪去，以免因脱线无法修补。</w:t>
      </w:r>
    </w:p>
    <w:p>
      <w:pPr>
        <w:keepNext w:val="0"/>
        <w:keepLines w:val="0"/>
        <w:pageBreakBefore w:val="0"/>
        <w:widowControl w:val="0"/>
        <w:numPr>
          <w:ilvl w:val="0"/>
          <w:numId w:val="1"/>
        </w:numPr>
        <w:kinsoku/>
        <w:wordWrap/>
        <w:overflowPunct/>
        <w:topLinePunct w:val="0"/>
        <w:autoSpaceDE/>
        <w:autoSpaceDN/>
        <w:bidi w:val="0"/>
        <w:adjustRightInd w:val="0"/>
        <w:snapToGrid w:val="0"/>
        <w:spacing w:line="360" w:lineRule="auto"/>
        <w:ind w:right="-189" w:rightChars="-90" w:firstLine="600" w:firstLineChars="200"/>
        <w:textAlignment w:val="auto"/>
        <w:rPr>
          <w:rFonts w:hint="default" w:ascii="仿宋_GB2312" w:eastAsia="仿宋_GB2312"/>
          <w:bCs/>
          <w:sz w:val="30"/>
          <w:lang w:val="en-US" w:eastAsia="zh-CN"/>
        </w:rPr>
      </w:pPr>
      <w:r>
        <w:rPr>
          <w:rFonts w:hint="eastAsia" w:ascii="仿宋_GB2312" w:eastAsia="仿宋_GB2312"/>
          <w:bCs/>
          <w:sz w:val="30"/>
        </w:rPr>
        <w:t>羊毛羊绒服装洗涤时要严格按照洗唛明示的方法进行，推荐干洗或轻柔手洗，手洗时使用冷水和专用中性洗涤剂，轻柔挤压，不能反复摩擦搓揉、拧绞。羊毛羊绒服装晾晒时要平摊阴干，切勿暴晒，存放时，不宜挂置，以免悬垂变形。羊毛羊绒服装易被虫蛀，洗净后应存放在干燥的地方，如使用驱虫药剂要避免与服饰直接接触。</w:t>
      </w:r>
    </w:p>
    <w:p>
      <w:pPr>
        <w:keepNext w:val="0"/>
        <w:keepLines w:val="0"/>
        <w:pageBreakBefore w:val="0"/>
        <w:widowControl w:val="0"/>
        <w:numPr>
          <w:ilvl w:val="0"/>
          <w:numId w:val="1"/>
        </w:numPr>
        <w:kinsoku/>
        <w:wordWrap/>
        <w:overflowPunct/>
        <w:topLinePunct w:val="0"/>
        <w:autoSpaceDE/>
        <w:autoSpaceDN/>
        <w:bidi w:val="0"/>
        <w:adjustRightInd w:val="0"/>
        <w:snapToGrid w:val="0"/>
        <w:spacing w:line="360" w:lineRule="auto"/>
        <w:ind w:right="-189" w:rightChars="-90" w:firstLine="600" w:firstLineChars="200"/>
        <w:textAlignment w:val="auto"/>
        <w:rPr>
          <w:rFonts w:hint="eastAsia" w:ascii="仿宋_GB2312" w:eastAsia="仿宋_GB2312"/>
          <w:bCs/>
          <w:sz w:val="30"/>
        </w:rPr>
      </w:pPr>
      <w:r>
        <w:rPr>
          <w:rFonts w:hint="eastAsia" w:ascii="仿宋_GB2312" w:eastAsia="仿宋_GB2312"/>
          <w:bCs/>
          <w:sz w:val="30"/>
          <w:lang w:val="en-US" w:eastAsia="zh-CN"/>
        </w:rPr>
        <w:t>影响羊绒衫质量的有产品使用说明、纤维含量、甲醛含量、pH值、可分解致癌芳香胺染料、二氯甲烷可溶性物质、烷基酚（AP）和烷基酚聚氧乙烯醚（APEO）等指标。产品使用说明是产品的组成部分，是向使用者传达如何正确、安全使用产品的重要信息，应如实介绍产品，不应有夸大虚假的内容，该项目不合格，会使消费者不能直观了解产品性能并正确使用；纤维含量是纺织服装产品的重要质量指标，纺织产品原料成分不同，是决定产品价值的重要因素之一，是企业向消费者传达产品原料成分最直接的方式，该项目不合格，容易误导并损害消费者利益；甲醛含量根据产品安全技术要求最大标准值应≤300毫克/千克，超标</w:t>
      </w:r>
      <w:r>
        <w:rPr>
          <w:rFonts w:hint="default" w:ascii="仿宋_GB2312" w:eastAsia="仿宋_GB2312"/>
          <w:bCs/>
          <w:sz w:val="30"/>
          <w:lang w:val="en" w:eastAsia="zh-CN"/>
        </w:rPr>
        <w:t>可能</w:t>
      </w:r>
      <w:r>
        <w:rPr>
          <w:rFonts w:hint="eastAsia" w:ascii="仿宋_GB2312" w:eastAsia="仿宋_GB2312"/>
          <w:bCs/>
          <w:sz w:val="30"/>
          <w:lang w:val="en-US" w:eastAsia="zh-CN"/>
        </w:rPr>
        <w:t>会施放出游离甲醛，引发过敏，严重的还有可能致癌；pH是产品酸碱值，根据产品安全技术要求标准值的最大范围应在4.0-9.0之间，过酸或过碱会刺激皮肤引起过敏；可分解致癌芳香胺染料标准要求不应检出，该项目不合格时可能会致癌；二氯甲烷可溶性物质标准值应</w:t>
      </w:r>
      <w:bookmarkStart w:id="2" w:name="_GoBack"/>
      <w:bookmarkEnd w:id="2"/>
      <w:r>
        <w:rPr>
          <w:rFonts w:hint="eastAsia" w:ascii="仿宋_GB2312" w:eastAsia="仿宋_GB2312"/>
          <w:bCs/>
          <w:sz w:val="30"/>
          <w:lang w:val="en-US" w:eastAsia="zh-CN"/>
        </w:rPr>
        <w:t>≤1.70%，该项目不合格，产品会出现异味，手感发粘。烷基酚（AP）和烷基酚聚氧乙烯醚（APEO）是一种环境激素，标准值应为烷基酚（AP）≤100，烷基酚（AP）加烷基酚聚氧乙烯醚（APEO）≤1000。该项目不合格，容易影响人体正常的激素分泌。</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 w:name="DejaVu Sans">
    <w:panose1 w:val="020B0603030804020204"/>
    <w:charset w:val="00"/>
    <w:family w:val="auto"/>
    <w:pitch w:val="default"/>
    <w:sig w:usb0="E7006EFF" w:usb1="D200FDFF" w:usb2="0A246029" w:usb3="0400200C" w:csb0="600001FF" w:csb1="D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D279828"/>
    <w:multiLevelType w:val="singleLevel"/>
    <w:tmpl w:val="6D279828"/>
    <w:lvl w:ilvl="0" w:tentative="0">
      <w:start w:val="1"/>
      <w:numFmt w:val="chineseCounting"/>
      <w:suff w:val="nothing"/>
      <w:lvlText w:val="%1、"/>
      <w:lvlJc w:val="left"/>
      <w:rPr>
        <w:rFonts w:hint="eastAsia" w:ascii="仿宋_GB2312" w:eastAsia="仿宋_GB2312"/>
        <w:sz w:val="30"/>
        <w:szCs w:val="3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EyZDg0NTFlNWM4NDM0MzQ0YTRiNjI3MmJkNjFiODEifQ=="/>
  </w:docVars>
  <w:rsids>
    <w:rsidRoot w:val="00D8689E"/>
    <w:rsid w:val="00000E96"/>
    <w:rsid w:val="00002BE1"/>
    <w:rsid w:val="00003177"/>
    <w:rsid w:val="0000329E"/>
    <w:rsid w:val="00011FBB"/>
    <w:rsid w:val="000151A5"/>
    <w:rsid w:val="000165C6"/>
    <w:rsid w:val="000223EA"/>
    <w:rsid w:val="00027A0E"/>
    <w:rsid w:val="00027E09"/>
    <w:rsid w:val="000305D9"/>
    <w:rsid w:val="000306C9"/>
    <w:rsid w:val="0004576D"/>
    <w:rsid w:val="00045CBD"/>
    <w:rsid w:val="00046103"/>
    <w:rsid w:val="00046E17"/>
    <w:rsid w:val="00050BDF"/>
    <w:rsid w:val="00052945"/>
    <w:rsid w:val="00054110"/>
    <w:rsid w:val="0006212C"/>
    <w:rsid w:val="000659F2"/>
    <w:rsid w:val="00086F42"/>
    <w:rsid w:val="00091683"/>
    <w:rsid w:val="00091807"/>
    <w:rsid w:val="00091CAA"/>
    <w:rsid w:val="00095BEE"/>
    <w:rsid w:val="00095C46"/>
    <w:rsid w:val="000965B8"/>
    <w:rsid w:val="000A08C5"/>
    <w:rsid w:val="000A1330"/>
    <w:rsid w:val="000A33C2"/>
    <w:rsid w:val="000A575C"/>
    <w:rsid w:val="000B0C62"/>
    <w:rsid w:val="000B0CEB"/>
    <w:rsid w:val="000B37B4"/>
    <w:rsid w:val="000B429E"/>
    <w:rsid w:val="000B4790"/>
    <w:rsid w:val="000C2119"/>
    <w:rsid w:val="000C2858"/>
    <w:rsid w:val="000C5FA4"/>
    <w:rsid w:val="000C6D16"/>
    <w:rsid w:val="000C6E7D"/>
    <w:rsid w:val="000C716F"/>
    <w:rsid w:val="000C7848"/>
    <w:rsid w:val="000D03BE"/>
    <w:rsid w:val="000D08FA"/>
    <w:rsid w:val="000D0A49"/>
    <w:rsid w:val="000D6AAB"/>
    <w:rsid w:val="000D785E"/>
    <w:rsid w:val="000E1767"/>
    <w:rsid w:val="000E3745"/>
    <w:rsid w:val="000E4F25"/>
    <w:rsid w:val="000E6753"/>
    <w:rsid w:val="000E6792"/>
    <w:rsid w:val="000F06B0"/>
    <w:rsid w:val="000F09AC"/>
    <w:rsid w:val="000F1FB8"/>
    <w:rsid w:val="000F5E1A"/>
    <w:rsid w:val="000F7734"/>
    <w:rsid w:val="00101B0B"/>
    <w:rsid w:val="00104F8B"/>
    <w:rsid w:val="001050B3"/>
    <w:rsid w:val="00105DC2"/>
    <w:rsid w:val="00111056"/>
    <w:rsid w:val="0011468D"/>
    <w:rsid w:val="0011569A"/>
    <w:rsid w:val="001176CD"/>
    <w:rsid w:val="0011777D"/>
    <w:rsid w:val="00121A7F"/>
    <w:rsid w:val="00121F8E"/>
    <w:rsid w:val="00122D8D"/>
    <w:rsid w:val="00131B84"/>
    <w:rsid w:val="001337AA"/>
    <w:rsid w:val="00135AD8"/>
    <w:rsid w:val="00137AD5"/>
    <w:rsid w:val="00140562"/>
    <w:rsid w:val="00141B55"/>
    <w:rsid w:val="001431ED"/>
    <w:rsid w:val="00143F4B"/>
    <w:rsid w:val="001453E7"/>
    <w:rsid w:val="00146309"/>
    <w:rsid w:val="00154144"/>
    <w:rsid w:val="001576C9"/>
    <w:rsid w:val="001617E5"/>
    <w:rsid w:val="0016316D"/>
    <w:rsid w:val="00166C8B"/>
    <w:rsid w:val="001721AF"/>
    <w:rsid w:val="00191509"/>
    <w:rsid w:val="001916CA"/>
    <w:rsid w:val="00191B15"/>
    <w:rsid w:val="001935B1"/>
    <w:rsid w:val="00194F39"/>
    <w:rsid w:val="001A1B27"/>
    <w:rsid w:val="001A2283"/>
    <w:rsid w:val="001A37A7"/>
    <w:rsid w:val="001A4063"/>
    <w:rsid w:val="001A44D0"/>
    <w:rsid w:val="001A5CA7"/>
    <w:rsid w:val="001A6CAF"/>
    <w:rsid w:val="001A725E"/>
    <w:rsid w:val="001B50FC"/>
    <w:rsid w:val="001C3E41"/>
    <w:rsid w:val="001C5171"/>
    <w:rsid w:val="001C76A0"/>
    <w:rsid w:val="001D42D8"/>
    <w:rsid w:val="001D5CE4"/>
    <w:rsid w:val="001F0FB9"/>
    <w:rsid w:val="001F2293"/>
    <w:rsid w:val="001F611A"/>
    <w:rsid w:val="001F6571"/>
    <w:rsid w:val="001F7A5A"/>
    <w:rsid w:val="002005FC"/>
    <w:rsid w:val="002027E9"/>
    <w:rsid w:val="002033F4"/>
    <w:rsid w:val="00203BDC"/>
    <w:rsid w:val="00206DED"/>
    <w:rsid w:val="0021140A"/>
    <w:rsid w:val="002119EB"/>
    <w:rsid w:val="00214197"/>
    <w:rsid w:val="00214E17"/>
    <w:rsid w:val="002218C9"/>
    <w:rsid w:val="00225E66"/>
    <w:rsid w:val="002260CE"/>
    <w:rsid w:val="00231B18"/>
    <w:rsid w:val="002332A5"/>
    <w:rsid w:val="002336D6"/>
    <w:rsid w:val="00237A83"/>
    <w:rsid w:val="00237C57"/>
    <w:rsid w:val="002471BA"/>
    <w:rsid w:val="00247D41"/>
    <w:rsid w:val="00257F4E"/>
    <w:rsid w:val="00260426"/>
    <w:rsid w:val="00262BC9"/>
    <w:rsid w:val="00263281"/>
    <w:rsid w:val="00266F09"/>
    <w:rsid w:val="00270CD6"/>
    <w:rsid w:val="00270D5F"/>
    <w:rsid w:val="0027458F"/>
    <w:rsid w:val="00274F91"/>
    <w:rsid w:val="00276DD0"/>
    <w:rsid w:val="0028023D"/>
    <w:rsid w:val="002867A6"/>
    <w:rsid w:val="00286A83"/>
    <w:rsid w:val="00286D4F"/>
    <w:rsid w:val="00296BD4"/>
    <w:rsid w:val="002A4478"/>
    <w:rsid w:val="002A49A0"/>
    <w:rsid w:val="002A5DD2"/>
    <w:rsid w:val="002B5A0A"/>
    <w:rsid w:val="002B622D"/>
    <w:rsid w:val="002C0B8B"/>
    <w:rsid w:val="002C24FE"/>
    <w:rsid w:val="002C790A"/>
    <w:rsid w:val="002D16A1"/>
    <w:rsid w:val="002D54D9"/>
    <w:rsid w:val="002E5391"/>
    <w:rsid w:val="002E5FAE"/>
    <w:rsid w:val="002F231D"/>
    <w:rsid w:val="002F25E5"/>
    <w:rsid w:val="002F4A9D"/>
    <w:rsid w:val="00300D77"/>
    <w:rsid w:val="003031F5"/>
    <w:rsid w:val="003104DB"/>
    <w:rsid w:val="003112B8"/>
    <w:rsid w:val="00311D63"/>
    <w:rsid w:val="003162EF"/>
    <w:rsid w:val="00316FE2"/>
    <w:rsid w:val="00321553"/>
    <w:rsid w:val="00322CB9"/>
    <w:rsid w:val="003254D0"/>
    <w:rsid w:val="003277E6"/>
    <w:rsid w:val="00327AFD"/>
    <w:rsid w:val="003325EA"/>
    <w:rsid w:val="00333BD5"/>
    <w:rsid w:val="0033487C"/>
    <w:rsid w:val="003430CC"/>
    <w:rsid w:val="003431B4"/>
    <w:rsid w:val="003448BC"/>
    <w:rsid w:val="00344BE1"/>
    <w:rsid w:val="00345ACE"/>
    <w:rsid w:val="00345DA0"/>
    <w:rsid w:val="00347F45"/>
    <w:rsid w:val="003548D2"/>
    <w:rsid w:val="00357879"/>
    <w:rsid w:val="003762E1"/>
    <w:rsid w:val="003765CA"/>
    <w:rsid w:val="00377798"/>
    <w:rsid w:val="00381703"/>
    <w:rsid w:val="00382CBB"/>
    <w:rsid w:val="00383593"/>
    <w:rsid w:val="00393E15"/>
    <w:rsid w:val="00395832"/>
    <w:rsid w:val="00396644"/>
    <w:rsid w:val="003A1D11"/>
    <w:rsid w:val="003A4B9C"/>
    <w:rsid w:val="003A5460"/>
    <w:rsid w:val="003A5AFB"/>
    <w:rsid w:val="003A712A"/>
    <w:rsid w:val="003B0373"/>
    <w:rsid w:val="003B1B76"/>
    <w:rsid w:val="003B31A4"/>
    <w:rsid w:val="003B6BB6"/>
    <w:rsid w:val="003C024C"/>
    <w:rsid w:val="003C1BCF"/>
    <w:rsid w:val="003C73BB"/>
    <w:rsid w:val="003C7B84"/>
    <w:rsid w:val="003D0C54"/>
    <w:rsid w:val="003D4406"/>
    <w:rsid w:val="003D5DA7"/>
    <w:rsid w:val="003E22B1"/>
    <w:rsid w:val="003E5F34"/>
    <w:rsid w:val="003E785B"/>
    <w:rsid w:val="003E7D9D"/>
    <w:rsid w:val="003F221E"/>
    <w:rsid w:val="003F5965"/>
    <w:rsid w:val="003F6DDF"/>
    <w:rsid w:val="003F769C"/>
    <w:rsid w:val="00402069"/>
    <w:rsid w:val="00404358"/>
    <w:rsid w:val="00406C84"/>
    <w:rsid w:val="004111F5"/>
    <w:rsid w:val="00411FBC"/>
    <w:rsid w:val="00431CE2"/>
    <w:rsid w:val="00434656"/>
    <w:rsid w:val="00442BF2"/>
    <w:rsid w:val="00447209"/>
    <w:rsid w:val="00452146"/>
    <w:rsid w:val="00453EE2"/>
    <w:rsid w:val="00457356"/>
    <w:rsid w:val="00460E82"/>
    <w:rsid w:val="004614CA"/>
    <w:rsid w:val="004618F9"/>
    <w:rsid w:val="004629F3"/>
    <w:rsid w:val="004648C7"/>
    <w:rsid w:val="00466066"/>
    <w:rsid w:val="004710B8"/>
    <w:rsid w:val="00471365"/>
    <w:rsid w:val="00475206"/>
    <w:rsid w:val="004808D7"/>
    <w:rsid w:val="0048227C"/>
    <w:rsid w:val="00491B53"/>
    <w:rsid w:val="004A020B"/>
    <w:rsid w:val="004A0C84"/>
    <w:rsid w:val="004A0D03"/>
    <w:rsid w:val="004A3319"/>
    <w:rsid w:val="004A5655"/>
    <w:rsid w:val="004B1110"/>
    <w:rsid w:val="004B5482"/>
    <w:rsid w:val="004C28BD"/>
    <w:rsid w:val="004C2BF3"/>
    <w:rsid w:val="004D162A"/>
    <w:rsid w:val="004D624D"/>
    <w:rsid w:val="004E29D0"/>
    <w:rsid w:val="004E6E62"/>
    <w:rsid w:val="004F250E"/>
    <w:rsid w:val="004F2ADB"/>
    <w:rsid w:val="004F3292"/>
    <w:rsid w:val="004F431B"/>
    <w:rsid w:val="004F4520"/>
    <w:rsid w:val="00501C85"/>
    <w:rsid w:val="005029D4"/>
    <w:rsid w:val="005032B7"/>
    <w:rsid w:val="005069BE"/>
    <w:rsid w:val="0050715D"/>
    <w:rsid w:val="00507E9B"/>
    <w:rsid w:val="00511F74"/>
    <w:rsid w:val="005120F5"/>
    <w:rsid w:val="00513A20"/>
    <w:rsid w:val="005151F6"/>
    <w:rsid w:val="00517033"/>
    <w:rsid w:val="00517EE7"/>
    <w:rsid w:val="00522024"/>
    <w:rsid w:val="0052400C"/>
    <w:rsid w:val="005266CB"/>
    <w:rsid w:val="00526E68"/>
    <w:rsid w:val="0052766E"/>
    <w:rsid w:val="00531B62"/>
    <w:rsid w:val="00536906"/>
    <w:rsid w:val="00537781"/>
    <w:rsid w:val="005410D6"/>
    <w:rsid w:val="00544089"/>
    <w:rsid w:val="0054581B"/>
    <w:rsid w:val="00546E3B"/>
    <w:rsid w:val="0055080C"/>
    <w:rsid w:val="00551C07"/>
    <w:rsid w:val="00554FDE"/>
    <w:rsid w:val="005573A7"/>
    <w:rsid w:val="00561324"/>
    <w:rsid w:val="005618E9"/>
    <w:rsid w:val="00561B5C"/>
    <w:rsid w:val="00567E6E"/>
    <w:rsid w:val="0057187A"/>
    <w:rsid w:val="00571D3F"/>
    <w:rsid w:val="00574385"/>
    <w:rsid w:val="00576978"/>
    <w:rsid w:val="00581441"/>
    <w:rsid w:val="00586F56"/>
    <w:rsid w:val="00596A3E"/>
    <w:rsid w:val="005A5E1C"/>
    <w:rsid w:val="005A71DD"/>
    <w:rsid w:val="005B1CA7"/>
    <w:rsid w:val="005B261C"/>
    <w:rsid w:val="005C2689"/>
    <w:rsid w:val="005C478E"/>
    <w:rsid w:val="005C4A73"/>
    <w:rsid w:val="005D291A"/>
    <w:rsid w:val="005D2D0B"/>
    <w:rsid w:val="005F2711"/>
    <w:rsid w:val="005F7B36"/>
    <w:rsid w:val="00607E6C"/>
    <w:rsid w:val="00611C49"/>
    <w:rsid w:val="00612399"/>
    <w:rsid w:val="006148C9"/>
    <w:rsid w:val="006168F2"/>
    <w:rsid w:val="00622098"/>
    <w:rsid w:val="00622738"/>
    <w:rsid w:val="00625C54"/>
    <w:rsid w:val="006276DB"/>
    <w:rsid w:val="006301E9"/>
    <w:rsid w:val="006303EA"/>
    <w:rsid w:val="006326AB"/>
    <w:rsid w:val="00632771"/>
    <w:rsid w:val="00637B12"/>
    <w:rsid w:val="006411E1"/>
    <w:rsid w:val="00642A92"/>
    <w:rsid w:val="00643DFD"/>
    <w:rsid w:val="006443BD"/>
    <w:rsid w:val="006462EA"/>
    <w:rsid w:val="006511D6"/>
    <w:rsid w:val="0065136D"/>
    <w:rsid w:val="00651B8A"/>
    <w:rsid w:val="00652719"/>
    <w:rsid w:val="006530A0"/>
    <w:rsid w:val="00655A51"/>
    <w:rsid w:val="00655F98"/>
    <w:rsid w:val="00664E5F"/>
    <w:rsid w:val="0067067D"/>
    <w:rsid w:val="0067143D"/>
    <w:rsid w:val="0067219F"/>
    <w:rsid w:val="006725BB"/>
    <w:rsid w:val="00677B90"/>
    <w:rsid w:val="00677FC7"/>
    <w:rsid w:val="00680542"/>
    <w:rsid w:val="00681080"/>
    <w:rsid w:val="00685563"/>
    <w:rsid w:val="00685BA5"/>
    <w:rsid w:val="00686D1D"/>
    <w:rsid w:val="00690DEC"/>
    <w:rsid w:val="0069187C"/>
    <w:rsid w:val="00696313"/>
    <w:rsid w:val="006965BD"/>
    <w:rsid w:val="006966D6"/>
    <w:rsid w:val="00696B11"/>
    <w:rsid w:val="00697B3D"/>
    <w:rsid w:val="006A0B6C"/>
    <w:rsid w:val="006A223A"/>
    <w:rsid w:val="006A3D97"/>
    <w:rsid w:val="006A4DEA"/>
    <w:rsid w:val="006A6031"/>
    <w:rsid w:val="006A7478"/>
    <w:rsid w:val="006B059F"/>
    <w:rsid w:val="006B24FB"/>
    <w:rsid w:val="006B2600"/>
    <w:rsid w:val="006B39B2"/>
    <w:rsid w:val="006B4141"/>
    <w:rsid w:val="006B4717"/>
    <w:rsid w:val="006B6625"/>
    <w:rsid w:val="006C2780"/>
    <w:rsid w:val="006D1522"/>
    <w:rsid w:val="006D3DC1"/>
    <w:rsid w:val="006D4341"/>
    <w:rsid w:val="006D6B92"/>
    <w:rsid w:val="006D739D"/>
    <w:rsid w:val="006E217D"/>
    <w:rsid w:val="006E6A2F"/>
    <w:rsid w:val="006F0327"/>
    <w:rsid w:val="006F0F16"/>
    <w:rsid w:val="006F10EC"/>
    <w:rsid w:val="007035FE"/>
    <w:rsid w:val="00706D58"/>
    <w:rsid w:val="00711637"/>
    <w:rsid w:val="007132BE"/>
    <w:rsid w:val="007147F6"/>
    <w:rsid w:val="00715970"/>
    <w:rsid w:val="00724B96"/>
    <w:rsid w:val="00724E88"/>
    <w:rsid w:val="0072608D"/>
    <w:rsid w:val="007279A4"/>
    <w:rsid w:val="0073045A"/>
    <w:rsid w:val="007314FF"/>
    <w:rsid w:val="0073183E"/>
    <w:rsid w:val="00731912"/>
    <w:rsid w:val="00732E25"/>
    <w:rsid w:val="00735DD2"/>
    <w:rsid w:val="00736A52"/>
    <w:rsid w:val="00742599"/>
    <w:rsid w:val="00744C3E"/>
    <w:rsid w:val="00744D94"/>
    <w:rsid w:val="0074678E"/>
    <w:rsid w:val="00747999"/>
    <w:rsid w:val="007516F8"/>
    <w:rsid w:val="00753D6C"/>
    <w:rsid w:val="00755B6C"/>
    <w:rsid w:val="00764A2F"/>
    <w:rsid w:val="00767066"/>
    <w:rsid w:val="0077050F"/>
    <w:rsid w:val="0077528D"/>
    <w:rsid w:val="0077616D"/>
    <w:rsid w:val="007835FC"/>
    <w:rsid w:val="00783FB7"/>
    <w:rsid w:val="007869FB"/>
    <w:rsid w:val="00793942"/>
    <w:rsid w:val="00794698"/>
    <w:rsid w:val="007A29DE"/>
    <w:rsid w:val="007A614A"/>
    <w:rsid w:val="007A7A61"/>
    <w:rsid w:val="007B1AF8"/>
    <w:rsid w:val="007B7E55"/>
    <w:rsid w:val="007C3780"/>
    <w:rsid w:val="007C6479"/>
    <w:rsid w:val="007D0DAD"/>
    <w:rsid w:val="007D2137"/>
    <w:rsid w:val="007D37AC"/>
    <w:rsid w:val="007D3C55"/>
    <w:rsid w:val="007E183D"/>
    <w:rsid w:val="007E3D05"/>
    <w:rsid w:val="007E5180"/>
    <w:rsid w:val="007E5F8A"/>
    <w:rsid w:val="007E75E9"/>
    <w:rsid w:val="007F1CF1"/>
    <w:rsid w:val="007F5BEA"/>
    <w:rsid w:val="007F72D8"/>
    <w:rsid w:val="008024CC"/>
    <w:rsid w:val="00804A12"/>
    <w:rsid w:val="0080546E"/>
    <w:rsid w:val="008123E1"/>
    <w:rsid w:val="00814187"/>
    <w:rsid w:val="008220D9"/>
    <w:rsid w:val="0082460A"/>
    <w:rsid w:val="00832602"/>
    <w:rsid w:val="00832DCC"/>
    <w:rsid w:val="00833750"/>
    <w:rsid w:val="00841C1A"/>
    <w:rsid w:val="00843EEA"/>
    <w:rsid w:val="00844B5B"/>
    <w:rsid w:val="00846EAD"/>
    <w:rsid w:val="00853296"/>
    <w:rsid w:val="008532B1"/>
    <w:rsid w:val="00857F04"/>
    <w:rsid w:val="00860663"/>
    <w:rsid w:val="00861135"/>
    <w:rsid w:val="00862E63"/>
    <w:rsid w:val="0086533A"/>
    <w:rsid w:val="00866898"/>
    <w:rsid w:val="00866C4C"/>
    <w:rsid w:val="008716AB"/>
    <w:rsid w:val="0087180C"/>
    <w:rsid w:val="00874C44"/>
    <w:rsid w:val="008767E1"/>
    <w:rsid w:val="00880027"/>
    <w:rsid w:val="00880F4F"/>
    <w:rsid w:val="008916E4"/>
    <w:rsid w:val="008A2936"/>
    <w:rsid w:val="008B327B"/>
    <w:rsid w:val="008B4B0D"/>
    <w:rsid w:val="008B4E71"/>
    <w:rsid w:val="008B7A06"/>
    <w:rsid w:val="008C21AA"/>
    <w:rsid w:val="008C29C7"/>
    <w:rsid w:val="008C4158"/>
    <w:rsid w:val="008C7BFB"/>
    <w:rsid w:val="008D2DBE"/>
    <w:rsid w:val="008D313A"/>
    <w:rsid w:val="008D31CF"/>
    <w:rsid w:val="008D5B53"/>
    <w:rsid w:val="008D7A41"/>
    <w:rsid w:val="008E59CA"/>
    <w:rsid w:val="008F3D76"/>
    <w:rsid w:val="008F6496"/>
    <w:rsid w:val="0090006B"/>
    <w:rsid w:val="00901209"/>
    <w:rsid w:val="009012A4"/>
    <w:rsid w:val="00906FD6"/>
    <w:rsid w:val="0091205C"/>
    <w:rsid w:val="009155DC"/>
    <w:rsid w:val="009203C6"/>
    <w:rsid w:val="00920D50"/>
    <w:rsid w:val="009210C0"/>
    <w:rsid w:val="0092399F"/>
    <w:rsid w:val="00923E5E"/>
    <w:rsid w:val="009300AD"/>
    <w:rsid w:val="0093230A"/>
    <w:rsid w:val="00933FBE"/>
    <w:rsid w:val="00941F37"/>
    <w:rsid w:val="00942044"/>
    <w:rsid w:val="0094359D"/>
    <w:rsid w:val="00946160"/>
    <w:rsid w:val="00946186"/>
    <w:rsid w:val="009464DA"/>
    <w:rsid w:val="00951F74"/>
    <w:rsid w:val="00952637"/>
    <w:rsid w:val="00963BA1"/>
    <w:rsid w:val="009701FF"/>
    <w:rsid w:val="00971F24"/>
    <w:rsid w:val="00973C99"/>
    <w:rsid w:val="0097524A"/>
    <w:rsid w:val="00975E7C"/>
    <w:rsid w:val="0097772A"/>
    <w:rsid w:val="00981E41"/>
    <w:rsid w:val="00982FAF"/>
    <w:rsid w:val="00985290"/>
    <w:rsid w:val="00990430"/>
    <w:rsid w:val="0099349B"/>
    <w:rsid w:val="00994A65"/>
    <w:rsid w:val="00996E3B"/>
    <w:rsid w:val="009A05F0"/>
    <w:rsid w:val="009A2F83"/>
    <w:rsid w:val="009A35D6"/>
    <w:rsid w:val="009A6120"/>
    <w:rsid w:val="009B117F"/>
    <w:rsid w:val="009B12EE"/>
    <w:rsid w:val="009B183C"/>
    <w:rsid w:val="009B2EDB"/>
    <w:rsid w:val="009B3760"/>
    <w:rsid w:val="009B60A5"/>
    <w:rsid w:val="009C374E"/>
    <w:rsid w:val="009C5472"/>
    <w:rsid w:val="009D5E0A"/>
    <w:rsid w:val="009E0578"/>
    <w:rsid w:val="009E2A57"/>
    <w:rsid w:val="009E319A"/>
    <w:rsid w:val="009E335B"/>
    <w:rsid w:val="009E3AC7"/>
    <w:rsid w:val="009E496D"/>
    <w:rsid w:val="009E5123"/>
    <w:rsid w:val="009E7B49"/>
    <w:rsid w:val="009F2B07"/>
    <w:rsid w:val="009F366F"/>
    <w:rsid w:val="009F54F3"/>
    <w:rsid w:val="00A03391"/>
    <w:rsid w:val="00A03DE2"/>
    <w:rsid w:val="00A04D83"/>
    <w:rsid w:val="00A144C4"/>
    <w:rsid w:val="00A20F09"/>
    <w:rsid w:val="00A23976"/>
    <w:rsid w:val="00A322EC"/>
    <w:rsid w:val="00A35BE9"/>
    <w:rsid w:val="00A40BB6"/>
    <w:rsid w:val="00A40F23"/>
    <w:rsid w:val="00A40FA8"/>
    <w:rsid w:val="00A4115D"/>
    <w:rsid w:val="00A41BF8"/>
    <w:rsid w:val="00A432D3"/>
    <w:rsid w:val="00A45E2E"/>
    <w:rsid w:val="00A47C23"/>
    <w:rsid w:val="00A53794"/>
    <w:rsid w:val="00A543E4"/>
    <w:rsid w:val="00A57227"/>
    <w:rsid w:val="00A60348"/>
    <w:rsid w:val="00A64CA0"/>
    <w:rsid w:val="00A6755D"/>
    <w:rsid w:val="00A67DFB"/>
    <w:rsid w:val="00A72897"/>
    <w:rsid w:val="00A73285"/>
    <w:rsid w:val="00A732B9"/>
    <w:rsid w:val="00A86374"/>
    <w:rsid w:val="00A8747E"/>
    <w:rsid w:val="00A9024E"/>
    <w:rsid w:val="00A9238E"/>
    <w:rsid w:val="00A95272"/>
    <w:rsid w:val="00A959E2"/>
    <w:rsid w:val="00A96C06"/>
    <w:rsid w:val="00AB07A5"/>
    <w:rsid w:val="00AB22D2"/>
    <w:rsid w:val="00AB3106"/>
    <w:rsid w:val="00AB3131"/>
    <w:rsid w:val="00AC148D"/>
    <w:rsid w:val="00AC3221"/>
    <w:rsid w:val="00AC35A5"/>
    <w:rsid w:val="00AC42CE"/>
    <w:rsid w:val="00AC68B1"/>
    <w:rsid w:val="00AC725E"/>
    <w:rsid w:val="00AD2871"/>
    <w:rsid w:val="00AD3436"/>
    <w:rsid w:val="00AE6A72"/>
    <w:rsid w:val="00AF2587"/>
    <w:rsid w:val="00AF2731"/>
    <w:rsid w:val="00AF67BE"/>
    <w:rsid w:val="00B01B5F"/>
    <w:rsid w:val="00B033EE"/>
    <w:rsid w:val="00B06CCA"/>
    <w:rsid w:val="00B07238"/>
    <w:rsid w:val="00B105A7"/>
    <w:rsid w:val="00B20FA2"/>
    <w:rsid w:val="00B216A9"/>
    <w:rsid w:val="00B2358A"/>
    <w:rsid w:val="00B2386F"/>
    <w:rsid w:val="00B24DFB"/>
    <w:rsid w:val="00B2627B"/>
    <w:rsid w:val="00B26BFA"/>
    <w:rsid w:val="00B27860"/>
    <w:rsid w:val="00B31519"/>
    <w:rsid w:val="00B324D9"/>
    <w:rsid w:val="00B414DB"/>
    <w:rsid w:val="00B4397D"/>
    <w:rsid w:val="00B45CAF"/>
    <w:rsid w:val="00B47311"/>
    <w:rsid w:val="00B4743D"/>
    <w:rsid w:val="00B51C64"/>
    <w:rsid w:val="00B52510"/>
    <w:rsid w:val="00B528AF"/>
    <w:rsid w:val="00B528C4"/>
    <w:rsid w:val="00B5420B"/>
    <w:rsid w:val="00B57BEB"/>
    <w:rsid w:val="00B61F0C"/>
    <w:rsid w:val="00B640A0"/>
    <w:rsid w:val="00B6415C"/>
    <w:rsid w:val="00B7648D"/>
    <w:rsid w:val="00B86D3C"/>
    <w:rsid w:val="00B87164"/>
    <w:rsid w:val="00B8765B"/>
    <w:rsid w:val="00B90084"/>
    <w:rsid w:val="00B90C9F"/>
    <w:rsid w:val="00B91594"/>
    <w:rsid w:val="00B91C64"/>
    <w:rsid w:val="00B925B9"/>
    <w:rsid w:val="00B93A2D"/>
    <w:rsid w:val="00B979AD"/>
    <w:rsid w:val="00BA14F0"/>
    <w:rsid w:val="00BA1D36"/>
    <w:rsid w:val="00BB5E65"/>
    <w:rsid w:val="00BB706A"/>
    <w:rsid w:val="00BB77BE"/>
    <w:rsid w:val="00BB7DBD"/>
    <w:rsid w:val="00BC4DCE"/>
    <w:rsid w:val="00BD2195"/>
    <w:rsid w:val="00BD42D8"/>
    <w:rsid w:val="00BD50C1"/>
    <w:rsid w:val="00BD663B"/>
    <w:rsid w:val="00BD6A99"/>
    <w:rsid w:val="00BE0779"/>
    <w:rsid w:val="00BF3E89"/>
    <w:rsid w:val="00C051AB"/>
    <w:rsid w:val="00C05FEC"/>
    <w:rsid w:val="00C06276"/>
    <w:rsid w:val="00C10630"/>
    <w:rsid w:val="00C11CB0"/>
    <w:rsid w:val="00C122C2"/>
    <w:rsid w:val="00C12509"/>
    <w:rsid w:val="00C172AA"/>
    <w:rsid w:val="00C258AB"/>
    <w:rsid w:val="00C302A7"/>
    <w:rsid w:val="00C40FDB"/>
    <w:rsid w:val="00C410DB"/>
    <w:rsid w:val="00C46573"/>
    <w:rsid w:val="00C51EE0"/>
    <w:rsid w:val="00C53830"/>
    <w:rsid w:val="00C55941"/>
    <w:rsid w:val="00C614C8"/>
    <w:rsid w:val="00C62DA6"/>
    <w:rsid w:val="00C64FD0"/>
    <w:rsid w:val="00C6556A"/>
    <w:rsid w:val="00C66B25"/>
    <w:rsid w:val="00C72463"/>
    <w:rsid w:val="00C73EEE"/>
    <w:rsid w:val="00C7435F"/>
    <w:rsid w:val="00C76689"/>
    <w:rsid w:val="00C7724E"/>
    <w:rsid w:val="00C81096"/>
    <w:rsid w:val="00C83705"/>
    <w:rsid w:val="00C84F8A"/>
    <w:rsid w:val="00C85C7D"/>
    <w:rsid w:val="00C90A32"/>
    <w:rsid w:val="00C91C42"/>
    <w:rsid w:val="00C92D1F"/>
    <w:rsid w:val="00C93951"/>
    <w:rsid w:val="00C94197"/>
    <w:rsid w:val="00C94686"/>
    <w:rsid w:val="00C95FC7"/>
    <w:rsid w:val="00CA09A6"/>
    <w:rsid w:val="00CA2242"/>
    <w:rsid w:val="00CB3452"/>
    <w:rsid w:val="00CB35A4"/>
    <w:rsid w:val="00CB3A62"/>
    <w:rsid w:val="00CB46A2"/>
    <w:rsid w:val="00CB477C"/>
    <w:rsid w:val="00CB48E9"/>
    <w:rsid w:val="00CB550F"/>
    <w:rsid w:val="00CB597A"/>
    <w:rsid w:val="00CB6EFC"/>
    <w:rsid w:val="00CC4E4A"/>
    <w:rsid w:val="00CC6589"/>
    <w:rsid w:val="00CD0C0A"/>
    <w:rsid w:val="00CD5914"/>
    <w:rsid w:val="00CE237D"/>
    <w:rsid w:val="00CE453D"/>
    <w:rsid w:val="00CE5E4C"/>
    <w:rsid w:val="00CF3667"/>
    <w:rsid w:val="00CF676F"/>
    <w:rsid w:val="00CF70C6"/>
    <w:rsid w:val="00CF7ADF"/>
    <w:rsid w:val="00D03EBD"/>
    <w:rsid w:val="00D04C4C"/>
    <w:rsid w:val="00D07F4A"/>
    <w:rsid w:val="00D10371"/>
    <w:rsid w:val="00D13BCB"/>
    <w:rsid w:val="00D142D8"/>
    <w:rsid w:val="00D14ACC"/>
    <w:rsid w:val="00D17323"/>
    <w:rsid w:val="00D22F1D"/>
    <w:rsid w:val="00D230FA"/>
    <w:rsid w:val="00D26D15"/>
    <w:rsid w:val="00D30ECB"/>
    <w:rsid w:val="00D33EB1"/>
    <w:rsid w:val="00D3716E"/>
    <w:rsid w:val="00D376E7"/>
    <w:rsid w:val="00D42DD0"/>
    <w:rsid w:val="00D43AE3"/>
    <w:rsid w:val="00D45342"/>
    <w:rsid w:val="00D507A8"/>
    <w:rsid w:val="00D507EB"/>
    <w:rsid w:val="00D52014"/>
    <w:rsid w:val="00D5461B"/>
    <w:rsid w:val="00D60598"/>
    <w:rsid w:val="00D64987"/>
    <w:rsid w:val="00D655E7"/>
    <w:rsid w:val="00D67013"/>
    <w:rsid w:val="00D6745E"/>
    <w:rsid w:val="00D67A31"/>
    <w:rsid w:val="00D70852"/>
    <w:rsid w:val="00D758B0"/>
    <w:rsid w:val="00D80E5F"/>
    <w:rsid w:val="00D829DD"/>
    <w:rsid w:val="00D845DA"/>
    <w:rsid w:val="00D8689E"/>
    <w:rsid w:val="00D871D5"/>
    <w:rsid w:val="00D915CD"/>
    <w:rsid w:val="00D931EA"/>
    <w:rsid w:val="00D95998"/>
    <w:rsid w:val="00DA2B49"/>
    <w:rsid w:val="00DA4EEF"/>
    <w:rsid w:val="00DA51C1"/>
    <w:rsid w:val="00DA5691"/>
    <w:rsid w:val="00DB072A"/>
    <w:rsid w:val="00DB0D7C"/>
    <w:rsid w:val="00DB21DD"/>
    <w:rsid w:val="00DC3E63"/>
    <w:rsid w:val="00DC71A2"/>
    <w:rsid w:val="00DD03F9"/>
    <w:rsid w:val="00DD67DB"/>
    <w:rsid w:val="00DE146C"/>
    <w:rsid w:val="00DE1F77"/>
    <w:rsid w:val="00DE3B32"/>
    <w:rsid w:val="00DE4CE1"/>
    <w:rsid w:val="00DE7FF7"/>
    <w:rsid w:val="00DF495B"/>
    <w:rsid w:val="00DF5FA0"/>
    <w:rsid w:val="00DF6849"/>
    <w:rsid w:val="00DF72EC"/>
    <w:rsid w:val="00DF7D20"/>
    <w:rsid w:val="00E01325"/>
    <w:rsid w:val="00E01434"/>
    <w:rsid w:val="00E02279"/>
    <w:rsid w:val="00E03107"/>
    <w:rsid w:val="00E06B33"/>
    <w:rsid w:val="00E138B6"/>
    <w:rsid w:val="00E138E6"/>
    <w:rsid w:val="00E139F3"/>
    <w:rsid w:val="00E13CBF"/>
    <w:rsid w:val="00E17094"/>
    <w:rsid w:val="00E20BA2"/>
    <w:rsid w:val="00E2179D"/>
    <w:rsid w:val="00E21CF3"/>
    <w:rsid w:val="00E22351"/>
    <w:rsid w:val="00E22FBC"/>
    <w:rsid w:val="00E24B4C"/>
    <w:rsid w:val="00E27220"/>
    <w:rsid w:val="00E3158E"/>
    <w:rsid w:val="00E31602"/>
    <w:rsid w:val="00E32C11"/>
    <w:rsid w:val="00E33A77"/>
    <w:rsid w:val="00E34179"/>
    <w:rsid w:val="00E37026"/>
    <w:rsid w:val="00E41D63"/>
    <w:rsid w:val="00E505E7"/>
    <w:rsid w:val="00E50743"/>
    <w:rsid w:val="00E539AC"/>
    <w:rsid w:val="00E55DD4"/>
    <w:rsid w:val="00E61627"/>
    <w:rsid w:val="00E61F9C"/>
    <w:rsid w:val="00E63322"/>
    <w:rsid w:val="00E75259"/>
    <w:rsid w:val="00E76DA2"/>
    <w:rsid w:val="00E77CAA"/>
    <w:rsid w:val="00E81C4F"/>
    <w:rsid w:val="00E82390"/>
    <w:rsid w:val="00E867FD"/>
    <w:rsid w:val="00E86861"/>
    <w:rsid w:val="00E90088"/>
    <w:rsid w:val="00E925D1"/>
    <w:rsid w:val="00E92B7D"/>
    <w:rsid w:val="00E92C17"/>
    <w:rsid w:val="00E95F06"/>
    <w:rsid w:val="00EA1437"/>
    <w:rsid w:val="00EA4E74"/>
    <w:rsid w:val="00EA66E8"/>
    <w:rsid w:val="00EB10EE"/>
    <w:rsid w:val="00EB1179"/>
    <w:rsid w:val="00EB56D0"/>
    <w:rsid w:val="00EC1215"/>
    <w:rsid w:val="00EC1FCC"/>
    <w:rsid w:val="00EC4D98"/>
    <w:rsid w:val="00EC548C"/>
    <w:rsid w:val="00ED0A28"/>
    <w:rsid w:val="00ED5F83"/>
    <w:rsid w:val="00ED6CA3"/>
    <w:rsid w:val="00EE3193"/>
    <w:rsid w:val="00EF18F0"/>
    <w:rsid w:val="00EF2293"/>
    <w:rsid w:val="00EF6488"/>
    <w:rsid w:val="00F019B6"/>
    <w:rsid w:val="00F02D42"/>
    <w:rsid w:val="00F05277"/>
    <w:rsid w:val="00F062D1"/>
    <w:rsid w:val="00F11CB4"/>
    <w:rsid w:val="00F13EC0"/>
    <w:rsid w:val="00F1504F"/>
    <w:rsid w:val="00F15BDA"/>
    <w:rsid w:val="00F1697F"/>
    <w:rsid w:val="00F17433"/>
    <w:rsid w:val="00F247D2"/>
    <w:rsid w:val="00F26A8C"/>
    <w:rsid w:val="00F30C92"/>
    <w:rsid w:val="00F30F2B"/>
    <w:rsid w:val="00F316C3"/>
    <w:rsid w:val="00F3321D"/>
    <w:rsid w:val="00F348DC"/>
    <w:rsid w:val="00F351D1"/>
    <w:rsid w:val="00F353D0"/>
    <w:rsid w:val="00F355A6"/>
    <w:rsid w:val="00F36D48"/>
    <w:rsid w:val="00F41975"/>
    <w:rsid w:val="00F43111"/>
    <w:rsid w:val="00F4400D"/>
    <w:rsid w:val="00F4522C"/>
    <w:rsid w:val="00F52136"/>
    <w:rsid w:val="00F546E7"/>
    <w:rsid w:val="00F64BF5"/>
    <w:rsid w:val="00F64D0F"/>
    <w:rsid w:val="00F66172"/>
    <w:rsid w:val="00F6725F"/>
    <w:rsid w:val="00F67F59"/>
    <w:rsid w:val="00F7258A"/>
    <w:rsid w:val="00F73E84"/>
    <w:rsid w:val="00F75348"/>
    <w:rsid w:val="00F80A8A"/>
    <w:rsid w:val="00F82265"/>
    <w:rsid w:val="00F86C5D"/>
    <w:rsid w:val="00F92E73"/>
    <w:rsid w:val="00F9758D"/>
    <w:rsid w:val="00F97767"/>
    <w:rsid w:val="00FA0FB4"/>
    <w:rsid w:val="00FA146F"/>
    <w:rsid w:val="00FA2743"/>
    <w:rsid w:val="00FA2EAE"/>
    <w:rsid w:val="00FA65A3"/>
    <w:rsid w:val="00FA6645"/>
    <w:rsid w:val="00FB00B9"/>
    <w:rsid w:val="00FB2194"/>
    <w:rsid w:val="00FB27A4"/>
    <w:rsid w:val="00FB4A71"/>
    <w:rsid w:val="00FB4B9A"/>
    <w:rsid w:val="00FB5E2F"/>
    <w:rsid w:val="00FB685F"/>
    <w:rsid w:val="00FC3503"/>
    <w:rsid w:val="00FC37F4"/>
    <w:rsid w:val="00FC3FAB"/>
    <w:rsid w:val="00FC4E3B"/>
    <w:rsid w:val="00FC63B2"/>
    <w:rsid w:val="00FD0578"/>
    <w:rsid w:val="00FE1ED1"/>
    <w:rsid w:val="00FE1FE5"/>
    <w:rsid w:val="00FE481A"/>
    <w:rsid w:val="00FE53BD"/>
    <w:rsid w:val="00FE6252"/>
    <w:rsid w:val="00FF3B36"/>
    <w:rsid w:val="00FF607C"/>
    <w:rsid w:val="00FF7F42"/>
    <w:rsid w:val="02877734"/>
    <w:rsid w:val="05EFC732"/>
    <w:rsid w:val="0D594686"/>
    <w:rsid w:val="0F7C64B3"/>
    <w:rsid w:val="11AC14A7"/>
    <w:rsid w:val="14FF74C4"/>
    <w:rsid w:val="18457E64"/>
    <w:rsid w:val="1A4E4A27"/>
    <w:rsid w:val="1F6B29C5"/>
    <w:rsid w:val="235B35F1"/>
    <w:rsid w:val="246DF825"/>
    <w:rsid w:val="324B1774"/>
    <w:rsid w:val="327B0795"/>
    <w:rsid w:val="339F781A"/>
    <w:rsid w:val="3460536D"/>
    <w:rsid w:val="348C1DE5"/>
    <w:rsid w:val="389A1858"/>
    <w:rsid w:val="39597B8B"/>
    <w:rsid w:val="3EF7DEDB"/>
    <w:rsid w:val="3FFF171A"/>
    <w:rsid w:val="47D627C2"/>
    <w:rsid w:val="48754282"/>
    <w:rsid w:val="4A7E4E7C"/>
    <w:rsid w:val="4CC4300C"/>
    <w:rsid w:val="4E3A7724"/>
    <w:rsid w:val="54674C70"/>
    <w:rsid w:val="54FC298C"/>
    <w:rsid w:val="55031F07"/>
    <w:rsid w:val="56292132"/>
    <w:rsid w:val="56FF8722"/>
    <w:rsid w:val="5E7C71EC"/>
    <w:rsid w:val="5F354F4F"/>
    <w:rsid w:val="60A1446F"/>
    <w:rsid w:val="659423E1"/>
    <w:rsid w:val="663C7C5F"/>
    <w:rsid w:val="67F26828"/>
    <w:rsid w:val="689A5403"/>
    <w:rsid w:val="68FD3121"/>
    <w:rsid w:val="69823C07"/>
    <w:rsid w:val="6D6305F3"/>
    <w:rsid w:val="6E891568"/>
    <w:rsid w:val="70486784"/>
    <w:rsid w:val="718E2BEE"/>
    <w:rsid w:val="74ED9A65"/>
    <w:rsid w:val="7C45653F"/>
    <w:rsid w:val="7D672CCD"/>
    <w:rsid w:val="7DBE1CBA"/>
    <w:rsid w:val="7DDD58D3"/>
    <w:rsid w:val="7E17E43E"/>
    <w:rsid w:val="7FB7B86D"/>
    <w:rsid w:val="7FF76DFE"/>
    <w:rsid w:val="A57F2CCD"/>
    <w:rsid w:val="AF7B3114"/>
    <w:rsid w:val="AFCF3B9B"/>
    <w:rsid w:val="BCFED9E4"/>
    <w:rsid w:val="DA8E8746"/>
    <w:rsid w:val="EF7C5196"/>
    <w:rsid w:val="EFFD3D49"/>
    <w:rsid w:val="F5DE3A2C"/>
    <w:rsid w:val="F7BBA586"/>
    <w:rsid w:val="F7FF7A0C"/>
    <w:rsid w:val="FDFF700D"/>
    <w:rsid w:val="FF5954F4"/>
    <w:rsid w:val="FF6B3689"/>
    <w:rsid w:val="FFBBBB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next w:val="3"/>
    <w:qFormat/>
    <w:uiPriority w:val="0"/>
    <w:pPr>
      <w:spacing w:after="120"/>
      <w:ind w:left="420" w:leftChars="200"/>
    </w:pPr>
  </w:style>
  <w:style w:type="paragraph" w:styleId="3">
    <w:name w:val="envelope return"/>
    <w:basedOn w:val="1"/>
    <w:qFormat/>
    <w:uiPriority w:val="0"/>
    <w:rPr>
      <w:rFonts w:ascii="Arial" w:hAnsi="Arial"/>
    </w:rPr>
  </w:style>
  <w:style w:type="paragraph" w:styleId="4">
    <w:name w:val="Balloon Text"/>
    <w:basedOn w:val="1"/>
    <w:link w:val="11"/>
    <w:qFormat/>
    <w:uiPriority w:val="0"/>
    <w:rPr>
      <w:sz w:val="18"/>
      <w:szCs w:val="18"/>
    </w:r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character" w:customStyle="1" w:styleId="9">
    <w:name w:val="页眉 Char"/>
    <w:link w:val="6"/>
    <w:qFormat/>
    <w:uiPriority w:val="0"/>
    <w:rPr>
      <w:kern w:val="2"/>
      <w:sz w:val="18"/>
      <w:szCs w:val="18"/>
    </w:rPr>
  </w:style>
  <w:style w:type="character" w:customStyle="1" w:styleId="10">
    <w:name w:val="页脚 Char"/>
    <w:link w:val="5"/>
    <w:qFormat/>
    <w:uiPriority w:val="0"/>
    <w:rPr>
      <w:kern w:val="2"/>
      <w:sz w:val="18"/>
      <w:szCs w:val="18"/>
    </w:rPr>
  </w:style>
  <w:style w:type="character" w:customStyle="1" w:styleId="11">
    <w:name w:val="批注框文本 Char"/>
    <w:basedOn w:val="8"/>
    <w:link w:val="4"/>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Pages>
  <Words>1366</Words>
  <Characters>1455</Characters>
  <Lines>7</Lines>
  <Paragraphs>2</Paragraphs>
  <TotalTime>2</TotalTime>
  <ScaleCrop>false</ScaleCrop>
  <LinksUpToDate>false</LinksUpToDate>
  <CharactersWithSpaces>1468</CharactersWithSpaces>
  <Application>WPS Office_11.8.2.10251_F1E327BC-269C-435d-A152-05C5408002CA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2023-12-09T06:47:00Z</dcterms:created>
  <dc:creator>金格科技</dc:creator>
  <cp:lastModifiedBy>scjuser</cp:lastModifiedBy>
  <cp:lastPrinted>2025-04-10T17:19:00Z</cp:lastPrinted>
  <dcterms:modified xsi:type="dcterms:W3CDTF">2025-04-10T16:41:32Z</dcterms:modified>
  <dc:title>上海市工商局流通领域羊绒羊毛制品及服装质量监测</dc:title>
  <cp:revision>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2052-11.8.2.10251</vt:lpwstr>
  </property>
  <property fmtid="{D5CDD505-2E9C-101B-9397-08002B2CF9AE}" pid="3" name="ICV">
    <vt:lpwstr>B79AABB9458D4E04B7BCA023DBDC1D36_13</vt:lpwstr>
  </property>
  <property fmtid="{D5CDD505-2E9C-101B-9397-08002B2CF9AE}" pid="4" name="KSOTemplateDocerSaveRecord">
    <vt:lpwstr>eyJoZGlkIjoiMDA5ZGM1N2JhNjljOGZiMDQ0ZjEyZjViMDFlZGMyMzQiLCJ1c2VySWQiOiI1MTY4MjYzODMifQ==</vt:lpwstr>
  </property>
</Properties>
</file>