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宋体" w:eastAsia="黑体"/>
          <w:bCs/>
          <w:sz w:val="36"/>
          <w:szCs w:val="36"/>
        </w:rPr>
      </w:pPr>
      <w:r>
        <w:rPr>
          <w:rFonts w:hint="eastAsia" w:ascii="黑体" w:hAnsi="宋体" w:eastAsia="黑体"/>
          <w:bCs/>
          <w:sz w:val="36"/>
          <w:szCs w:val="36"/>
        </w:rPr>
        <w:t>上海市市场监管局发布建筑外窗监督抽查情况</w:t>
      </w:r>
    </w:p>
    <w:p>
      <w:pPr>
        <w:ind w:firstLine="600" w:firstLineChars="200"/>
        <w:rPr>
          <w:rFonts w:eastAsia="仿宋_GB2312"/>
          <w:sz w:val="30"/>
        </w:rPr>
      </w:pP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eastAsia="仿宋_GB2312"/>
          <w:bCs/>
          <w:sz w:val="30"/>
          <w:szCs w:val="30"/>
        </w:rPr>
      </w:pPr>
      <w:r>
        <w:rPr>
          <w:rFonts w:eastAsia="仿宋_GB2312"/>
          <w:bCs/>
          <w:sz w:val="30"/>
          <w:szCs w:val="30"/>
        </w:rPr>
        <w:t>针对消费者投诉、举报集中及质量问题较多的产品，近期，上海市市场监管局集中组织力量对</w:t>
      </w:r>
      <w:r>
        <w:rPr>
          <w:rFonts w:hint="eastAsia" w:eastAsia="仿宋_GB2312"/>
          <w:bCs/>
          <w:sz w:val="30"/>
          <w:szCs w:val="30"/>
        </w:rPr>
        <w:t>本市金山、青浦、松江及浦东</w:t>
      </w:r>
      <w:r>
        <w:rPr>
          <w:rFonts w:hint="eastAsia" w:ascii="仿宋_GB2312" w:eastAsia="仿宋_GB2312"/>
          <w:bCs/>
          <w:sz w:val="30"/>
          <w:lang w:eastAsia="zh-CN"/>
        </w:rPr>
        <w:t>等</w:t>
      </w:r>
      <w:r>
        <w:rPr>
          <w:rFonts w:hint="default" w:ascii="仿宋_GB2312" w:eastAsia="仿宋_GB2312"/>
          <w:bCs/>
          <w:sz w:val="30"/>
          <w:lang w:val="en" w:eastAsia="zh-CN"/>
        </w:rPr>
        <w:t>4</w:t>
      </w:r>
      <w:r>
        <w:rPr>
          <w:rFonts w:hint="eastAsia" w:ascii="仿宋_GB2312" w:eastAsia="仿宋_GB2312"/>
          <w:bCs/>
          <w:sz w:val="30"/>
        </w:rPr>
        <w:t>个区</w:t>
      </w:r>
      <w:r>
        <w:rPr>
          <w:rFonts w:hint="eastAsia" w:eastAsia="仿宋_GB2312"/>
          <w:bCs/>
          <w:sz w:val="30"/>
          <w:szCs w:val="30"/>
        </w:rPr>
        <w:t>10家企业销售的10批次建筑外窗产品进行了监督抽查。经检测，有3批次不合格，不合格检出率为30%</w:t>
      </w:r>
      <w:r>
        <w:rPr>
          <w:rFonts w:hint="eastAsia" w:eastAsia="仿宋_GB2312"/>
          <w:bCs/>
          <w:sz w:val="30"/>
          <w:szCs w:val="30"/>
          <w:lang w:eastAsia="zh-CN"/>
        </w:rPr>
        <w:t>。</w:t>
      </w:r>
      <w:r>
        <w:rPr>
          <w:rFonts w:eastAsia="仿宋_GB2312"/>
          <w:bCs/>
          <w:sz w:val="30"/>
          <w:szCs w:val="30"/>
        </w:rPr>
        <w:t>检测项目</w:t>
      </w:r>
      <w:r>
        <w:rPr>
          <w:rFonts w:hint="eastAsia" w:eastAsia="仿宋_GB2312"/>
          <w:bCs/>
          <w:sz w:val="30"/>
          <w:szCs w:val="30"/>
        </w:rPr>
        <w:t>包括气密性能</w:t>
      </w:r>
      <w:r>
        <w:rPr>
          <w:rFonts w:eastAsia="仿宋_GB2312"/>
          <w:bCs/>
          <w:sz w:val="30"/>
          <w:szCs w:val="30"/>
        </w:rPr>
        <w:t>、</w:t>
      </w:r>
      <w:r>
        <w:rPr>
          <w:rFonts w:hint="eastAsia" w:eastAsia="仿宋_GB2312"/>
          <w:bCs/>
          <w:sz w:val="30"/>
          <w:szCs w:val="30"/>
        </w:rPr>
        <w:t>水密性能、抗风压性能和保温性能</w:t>
      </w:r>
      <w:r>
        <w:rPr>
          <w:rFonts w:hint="eastAsia" w:eastAsia="仿宋_GB2312"/>
          <w:bCs/>
          <w:sz w:val="30"/>
          <w:szCs w:val="30"/>
          <w:lang w:eastAsia="zh-CN"/>
        </w:rPr>
        <w:t>。</w:t>
      </w:r>
      <w:r>
        <w:rPr>
          <w:rFonts w:eastAsia="仿宋_GB2312"/>
          <w:bCs/>
          <w:sz w:val="30"/>
          <w:szCs w:val="30"/>
        </w:rPr>
        <w:t>本次</w:t>
      </w:r>
      <w:r>
        <w:rPr>
          <w:rFonts w:hint="eastAsia" w:eastAsia="仿宋_GB2312"/>
          <w:bCs/>
          <w:sz w:val="30"/>
          <w:szCs w:val="30"/>
        </w:rPr>
        <w:t>抽查</w:t>
      </w:r>
      <w:r>
        <w:rPr>
          <w:rFonts w:eastAsia="仿宋_GB2312"/>
          <w:bCs/>
          <w:sz w:val="30"/>
          <w:szCs w:val="30"/>
        </w:rPr>
        <w:t>不合格项目为</w:t>
      </w:r>
      <w:r>
        <w:rPr>
          <w:rFonts w:hint="eastAsia" w:eastAsia="仿宋_GB2312"/>
          <w:bCs/>
          <w:sz w:val="30"/>
          <w:szCs w:val="30"/>
        </w:rPr>
        <w:t>水密性能。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eastAsia="仿宋_GB2312"/>
          <w:bCs/>
          <w:color w:val="000000"/>
          <w:kern w:val="0"/>
          <w:sz w:val="30"/>
          <w:szCs w:val="30"/>
        </w:rPr>
      </w:pPr>
      <w:r>
        <w:rPr>
          <w:rFonts w:hint="eastAsia" w:eastAsia="仿宋_GB2312"/>
          <w:bCs/>
          <w:sz w:val="30"/>
          <w:szCs w:val="30"/>
        </w:rPr>
        <w:t>水密性能不合格</w:t>
      </w:r>
      <w:r>
        <w:rPr>
          <w:rFonts w:eastAsia="仿宋_GB2312"/>
          <w:color w:val="000000"/>
          <w:kern w:val="0"/>
          <w:sz w:val="30"/>
          <w:szCs w:val="30"/>
        </w:rPr>
        <w:t>，有</w:t>
      </w:r>
      <w:r>
        <w:rPr>
          <w:rFonts w:hint="eastAsia" w:eastAsia="仿宋_GB2312"/>
          <w:color w:val="000000"/>
          <w:kern w:val="0"/>
          <w:sz w:val="30"/>
          <w:szCs w:val="30"/>
        </w:rPr>
        <w:t>3</w:t>
      </w:r>
      <w:r>
        <w:rPr>
          <w:rFonts w:eastAsia="仿宋_GB2312"/>
          <w:color w:val="000000"/>
          <w:kern w:val="0"/>
          <w:sz w:val="30"/>
          <w:szCs w:val="30"/>
        </w:rPr>
        <w:t>批次</w:t>
      </w:r>
      <w:r>
        <w:rPr>
          <w:rFonts w:hint="eastAsia" w:eastAsia="仿宋_GB2312"/>
          <w:color w:val="000000"/>
          <w:kern w:val="0"/>
          <w:sz w:val="30"/>
          <w:szCs w:val="30"/>
        </w:rPr>
        <w:t>。如上海东恒门窗有限公司销售的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标称由其生产（或供货）的</w:t>
      </w:r>
      <w:r>
        <w:rPr>
          <w:rFonts w:hint="eastAsia" w:eastAsia="仿宋_GB2312"/>
          <w:color w:val="000000"/>
          <w:kern w:val="0"/>
          <w:sz w:val="30"/>
          <w:szCs w:val="30"/>
        </w:rPr>
        <w:t>铝合金窗（型号规格：</w:t>
      </w:r>
      <w:r>
        <w:rPr>
          <w:rFonts w:eastAsia="仿宋_GB2312"/>
          <w:color w:val="000000"/>
          <w:kern w:val="0"/>
          <w:sz w:val="30"/>
          <w:szCs w:val="30"/>
        </w:rPr>
        <w:t>1200mm×1200mm×67mm</w:t>
      </w:r>
      <w:r>
        <w:rPr>
          <w:rFonts w:hint="eastAsia" w:eastAsia="仿宋_GB2312"/>
          <w:color w:val="000000"/>
          <w:kern w:val="0"/>
          <w:sz w:val="30"/>
          <w:szCs w:val="30"/>
        </w:rPr>
        <w:t>，生产日期或批号：2024.10.16）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eastAsia="仿宋_GB2312"/>
          <w:color w:val="000000"/>
          <w:kern w:val="0"/>
          <w:sz w:val="30"/>
          <w:szCs w:val="30"/>
        </w:rPr>
        <w:t>进行水密性能测试时，产品在</w:t>
      </w:r>
      <w:r>
        <w:rPr>
          <w:rFonts w:hint="eastAsia" w:eastAsia="仿宋_GB2312"/>
          <w:bCs/>
          <w:color w:val="000000"/>
          <w:kern w:val="0"/>
          <w:sz w:val="30"/>
          <w:szCs w:val="30"/>
        </w:rPr>
        <w:t>设计分级指标对应压力及淋水作用下发生渗漏</w:t>
      </w:r>
      <w:r>
        <w:rPr>
          <w:rFonts w:hint="eastAsia" w:eastAsia="仿宋_GB2312"/>
          <w:bCs/>
          <w:color w:val="000000"/>
          <w:kern w:val="0"/>
          <w:sz w:val="30"/>
          <w:szCs w:val="30"/>
          <w:lang w:eastAsia="zh-CN"/>
        </w:rPr>
        <w:t>（标准要求在性能分级指标值作用下，不应发生渗漏现象），与标准要求不符</w:t>
      </w:r>
      <w:r>
        <w:rPr>
          <w:rFonts w:hint="eastAsia" w:eastAsia="仿宋_GB2312"/>
          <w:bCs/>
          <w:color w:val="000000"/>
          <w:kern w:val="0"/>
          <w:sz w:val="30"/>
          <w:szCs w:val="30"/>
        </w:rPr>
        <w:t>。水密性能是指建筑外窗可开启部分在正常锁闭状态时,在风雨同时作用下,外门窗阻止雨水渗漏的能力，它是衡量建筑门窗产品抵抗雨水渗透的重要指标。</w:t>
      </w:r>
      <w:r>
        <w:rPr>
          <w:rFonts w:hint="eastAsia" w:eastAsia="仿宋_GB2312"/>
          <w:bCs/>
          <w:color w:val="000000"/>
          <w:kern w:val="0"/>
          <w:sz w:val="30"/>
          <w:szCs w:val="30"/>
          <w:lang w:eastAsia="zh-CN"/>
        </w:rPr>
        <w:t>该项目</w:t>
      </w:r>
      <w:r>
        <w:rPr>
          <w:rFonts w:hint="eastAsia" w:eastAsia="仿宋_GB2312"/>
          <w:bCs/>
          <w:color w:val="000000"/>
          <w:kern w:val="0"/>
          <w:sz w:val="30"/>
          <w:szCs w:val="30"/>
        </w:rPr>
        <w:t>不合格</w:t>
      </w:r>
      <w:r>
        <w:rPr>
          <w:rFonts w:hint="eastAsia" w:eastAsia="仿宋_GB2312"/>
          <w:bCs/>
          <w:color w:val="000000"/>
          <w:kern w:val="0"/>
          <w:sz w:val="30"/>
          <w:szCs w:val="30"/>
          <w:lang w:eastAsia="zh-CN"/>
        </w:rPr>
        <w:t>，</w:t>
      </w:r>
      <w:r>
        <w:rPr>
          <w:rFonts w:hint="eastAsia" w:eastAsia="仿宋_GB2312"/>
          <w:bCs/>
          <w:color w:val="000000"/>
          <w:kern w:val="0"/>
          <w:sz w:val="30"/>
          <w:szCs w:val="30"/>
        </w:rPr>
        <w:t>可能</w:t>
      </w:r>
      <w:r>
        <w:rPr>
          <w:rFonts w:hint="eastAsia" w:eastAsia="仿宋_GB2312"/>
          <w:bCs/>
          <w:color w:val="000000"/>
          <w:kern w:val="0"/>
          <w:sz w:val="30"/>
          <w:szCs w:val="30"/>
          <w:lang w:eastAsia="zh-CN"/>
        </w:rPr>
        <w:t>引起</w:t>
      </w:r>
      <w:r>
        <w:rPr>
          <w:rFonts w:hint="eastAsia" w:eastAsia="仿宋_GB2312"/>
          <w:bCs/>
          <w:color w:val="000000"/>
          <w:kern w:val="0"/>
          <w:sz w:val="30"/>
          <w:szCs w:val="30"/>
        </w:rPr>
        <w:t>室内环境潮湿，</w:t>
      </w:r>
      <w:r>
        <w:rPr>
          <w:rFonts w:hint="eastAsia" w:eastAsia="仿宋_GB2312"/>
          <w:bCs/>
          <w:color w:val="000000"/>
          <w:kern w:val="0"/>
          <w:sz w:val="30"/>
          <w:szCs w:val="30"/>
          <w:lang w:eastAsia="zh-CN"/>
        </w:rPr>
        <w:t>如果</w:t>
      </w:r>
      <w:r>
        <w:rPr>
          <w:rFonts w:hint="eastAsia" w:eastAsia="仿宋_GB2312"/>
          <w:bCs/>
          <w:color w:val="000000"/>
          <w:kern w:val="0"/>
          <w:sz w:val="30"/>
          <w:szCs w:val="30"/>
        </w:rPr>
        <w:t>渗漏</w:t>
      </w:r>
      <w:bookmarkStart w:id="3" w:name="_GoBack"/>
      <w:bookmarkEnd w:id="3"/>
      <w:r>
        <w:rPr>
          <w:rFonts w:hint="eastAsia" w:eastAsia="仿宋_GB2312"/>
          <w:bCs/>
          <w:color w:val="000000"/>
          <w:kern w:val="0"/>
          <w:sz w:val="30"/>
          <w:szCs w:val="30"/>
        </w:rPr>
        <w:t>可能导致电气设备损坏，增加触电和火灾的风险。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eastAsia="仿宋_GB2312"/>
          <w:color w:val="000000"/>
          <w:kern w:val="0"/>
          <w:sz w:val="30"/>
          <w:szCs w:val="30"/>
        </w:rPr>
      </w:pPr>
      <w:r>
        <w:rPr>
          <w:rFonts w:eastAsia="仿宋_GB2312"/>
          <w:color w:val="000000"/>
          <w:kern w:val="0"/>
          <w:sz w:val="30"/>
          <w:szCs w:val="30"/>
        </w:rPr>
        <w:t>根据抽查结果，</w:t>
      </w:r>
      <w:bookmarkStart w:id="0" w:name="OLE_LINK13"/>
      <w:bookmarkStart w:id="1" w:name="OLE_LINK14"/>
      <w:r>
        <w:rPr>
          <w:rFonts w:eastAsia="仿宋_GB2312"/>
          <w:color w:val="000000"/>
          <w:kern w:val="0"/>
          <w:sz w:val="30"/>
          <w:szCs w:val="30"/>
        </w:rPr>
        <w:t>市场监管部门</w:t>
      </w:r>
      <w:bookmarkEnd w:id="0"/>
      <w:bookmarkEnd w:id="1"/>
      <w:r>
        <w:rPr>
          <w:rFonts w:eastAsia="仿宋_GB2312"/>
          <w:color w:val="000000"/>
          <w:kern w:val="0"/>
          <w:sz w:val="30"/>
          <w:szCs w:val="30"/>
        </w:rPr>
        <w:t>已责令相关</w:t>
      </w:r>
      <w:r>
        <w:rPr>
          <w:rFonts w:hint="eastAsia" w:ascii="仿宋_GB2312" w:eastAsia="仿宋_GB2312"/>
          <w:bCs/>
          <w:sz w:val="30"/>
        </w:rPr>
        <w:t>经营者立即停止</w:t>
      </w:r>
      <w:r>
        <w:rPr>
          <w:rFonts w:hint="eastAsia" w:eastAsia="仿宋_GB2312"/>
          <w:color w:val="000000"/>
          <w:kern w:val="0"/>
          <w:sz w:val="30"/>
          <w:szCs w:val="30"/>
        </w:rPr>
        <w:t>销售不合格产品，对库存产品、在售产品进行全面清理，</w:t>
      </w:r>
      <w:r>
        <w:rPr>
          <w:rFonts w:hint="eastAsia" w:ascii="仿宋_GB2312" w:eastAsia="仿宋_GB2312"/>
          <w:bCs/>
          <w:sz w:val="30"/>
        </w:rPr>
        <w:t>按照相关法律法规要求主动采取措施，保护消费者合法权益，</w:t>
      </w:r>
      <w:r>
        <w:rPr>
          <w:rFonts w:hint="eastAsia" w:eastAsia="仿宋_GB2312"/>
          <w:color w:val="000000"/>
          <w:kern w:val="0"/>
          <w:sz w:val="30"/>
          <w:szCs w:val="30"/>
        </w:rPr>
        <w:t>并对生产、销售不合格产品的经营者移送所在地市场监管部门依法调查处理。</w:t>
      </w:r>
      <w:r>
        <w:rPr>
          <w:rFonts w:hint="eastAsia" w:ascii="仿宋_GB2312" w:eastAsia="仿宋_GB2312"/>
          <w:bCs/>
          <w:sz w:val="30"/>
        </w:rPr>
        <w:t>同时，上海市场监管部门提醒消费者在选购建筑外窗</w:t>
      </w:r>
      <w:r>
        <w:rPr>
          <w:rFonts w:ascii="仿宋_GB2312" w:eastAsia="仿宋_GB2312"/>
          <w:bCs/>
          <w:sz w:val="30"/>
        </w:rPr>
        <w:t>时，</w:t>
      </w:r>
      <w:r>
        <w:rPr>
          <w:rFonts w:hint="eastAsia" w:ascii="仿宋_GB2312" w:eastAsia="仿宋_GB2312"/>
          <w:bCs/>
          <w:sz w:val="30"/>
        </w:rPr>
        <w:t>应注意以下几点：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eastAsia="仿宋_GB2312"/>
          <w:color w:val="000000"/>
          <w:kern w:val="0"/>
          <w:sz w:val="30"/>
          <w:szCs w:val="30"/>
        </w:rPr>
      </w:pPr>
      <w:r>
        <w:rPr>
          <w:rFonts w:hint="eastAsia" w:eastAsia="仿宋_GB2312"/>
          <w:color w:val="000000"/>
          <w:kern w:val="0"/>
          <w:sz w:val="30"/>
          <w:szCs w:val="30"/>
        </w:rPr>
        <w:t>一、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应</w:t>
      </w:r>
      <w:r>
        <w:rPr>
          <w:rFonts w:eastAsia="仿宋_GB2312"/>
          <w:color w:val="000000"/>
          <w:kern w:val="0"/>
          <w:sz w:val="30"/>
          <w:szCs w:val="30"/>
        </w:rPr>
        <w:t>尽量选择品牌信誉较好的厂家生产的产品。品牌信誉较好的</w:t>
      </w:r>
      <w:r>
        <w:rPr>
          <w:rFonts w:hint="eastAsia" w:eastAsia="仿宋_GB2312"/>
          <w:color w:val="000000"/>
          <w:kern w:val="0"/>
          <w:sz w:val="30"/>
          <w:szCs w:val="30"/>
        </w:rPr>
        <w:t>建筑外窗</w:t>
      </w:r>
      <w:r>
        <w:rPr>
          <w:rFonts w:eastAsia="仿宋_GB2312"/>
          <w:color w:val="000000"/>
          <w:kern w:val="0"/>
          <w:sz w:val="30"/>
          <w:szCs w:val="30"/>
        </w:rPr>
        <w:t>企业的生产环境</w:t>
      </w:r>
      <w:r>
        <w:rPr>
          <w:rFonts w:hint="eastAsia" w:eastAsia="仿宋_GB2312"/>
          <w:color w:val="000000"/>
          <w:kern w:val="0"/>
          <w:sz w:val="30"/>
          <w:szCs w:val="30"/>
        </w:rPr>
        <w:t>和生产设备</w:t>
      </w:r>
      <w:r>
        <w:rPr>
          <w:rFonts w:eastAsia="仿宋_GB2312"/>
          <w:color w:val="000000"/>
          <w:kern w:val="0"/>
          <w:sz w:val="30"/>
          <w:szCs w:val="30"/>
        </w:rPr>
        <w:t>较好，对原材料的采购要求较高，其产品的质量</w:t>
      </w:r>
      <w:r>
        <w:rPr>
          <w:rFonts w:hint="eastAsia" w:eastAsia="仿宋_GB2312"/>
          <w:color w:val="000000"/>
          <w:kern w:val="0"/>
          <w:sz w:val="30"/>
          <w:szCs w:val="30"/>
        </w:rPr>
        <w:t>管控较严格</w:t>
      </w:r>
      <w:r>
        <w:rPr>
          <w:rFonts w:eastAsia="仿宋_GB2312"/>
          <w:color w:val="000000"/>
          <w:kern w:val="0"/>
          <w:sz w:val="30"/>
          <w:szCs w:val="30"/>
        </w:rPr>
        <w:t>，售后服务也较好，</w:t>
      </w:r>
      <w:r>
        <w:rPr>
          <w:rFonts w:hint="eastAsia" w:eastAsia="仿宋_GB2312"/>
          <w:color w:val="000000"/>
          <w:kern w:val="0"/>
          <w:sz w:val="30"/>
          <w:szCs w:val="30"/>
        </w:rPr>
        <w:t>且窗上明示信息较全面，如商标、生产企业信息、产品等级、规格型号、执行标准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等信息</w:t>
      </w:r>
      <w:r>
        <w:rPr>
          <w:rFonts w:eastAsia="仿宋_GB2312"/>
          <w:color w:val="000000"/>
          <w:kern w:val="0"/>
          <w:sz w:val="30"/>
          <w:szCs w:val="30"/>
        </w:rPr>
        <w:t>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hint="eastAsia" w:eastAsia="仿宋_GB2312"/>
          <w:color w:val="000000"/>
          <w:kern w:val="0"/>
          <w:sz w:val="30"/>
          <w:szCs w:val="30"/>
          <w:lang w:eastAsia="zh-CN"/>
        </w:rPr>
      </w:pPr>
      <w:r>
        <w:rPr>
          <w:rFonts w:hint="eastAsia" w:eastAsia="仿宋_GB2312"/>
          <w:color w:val="000000"/>
          <w:kern w:val="0"/>
          <w:sz w:val="30"/>
          <w:szCs w:val="30"/>
        </w:rPr>
        <w:t>二、</w:t>
      </w:r>
      <w:bookmarkStart w:id="2" w:name="OLE_LINK2"/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应</w:t>
      </w:r>
      <w:r>
        <w:rPr>
          <w:rFonts w:hint="eastAsia" w:eastAsia="仿宋_GB2312"/>
          <w:color w:val="000000"/>
          <w:kern w:val="0"/>
          <w:sz w:val="30"/>
          <w:szCs w:val="30"/>
        </w:rPr>
        <w:t>查看外观质量</w:t>
      </w:r>
      <w:bookmarkEnd w:id="2"/>
      <w:r>
        <w:rPr>
          <w:rFonts w:eastAsia="仿宋_GB2312"/>
          <w:color w:val="000000"/>
          <w:kern w:val="0"/>
          <w:sz w:val="30"/>
          <w:szCs w:val="30"/>
        </w:rPr>
        <w:t>。</w:t>
      </w:r>
      <w:r>
        <w:rPr>
          <w:rFonts w:hint="eastAsia" w:eastAsia="仿宋_GB2312"/>
          <w:color w:val="000000"/>
          <w:kern w:val="0"/>
          <w:sz w:val="30"/>
          <w:szCs w:val="30"/>
        </w:rPr>
        <w:t>首先要检查窗的表面是否光滑无划痕，表面处理是否均匀，无色差和明显瑕疵。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其次，</w:t>
      </w:r>
      <w:r>
        <w:rPr>
          <w:rFonts w:hint="eastAsia" w:eastAsia="仿宋_GB2312"/>
          <w:color w:val="000000"/>
          <w:kern w:val="0"/>
          <w:sz w:val="30"/>
          <w:szCs w:val="30"/>
        </w:rPr>
        <w:t>要查看密封胶是否有裂纹或气孔。型材拼接处需紧密，接缝均匀一致，无明显缝隙。五金配件如合页、把手、锁具等应操作顺畅，无松动，表面无锈迹，且安装牢固。玻璃安装要牢固，与窗框之间的密封良好，无松动或明显缝隙。密封胶条应平整、无卷边、无脱胶，与窗框紧密贴合。操作开窗和关窗，感受其灵活性和顺畅性，检查是否有异常阻力或卡顿。最后，查看铝合金窗上是否有生产厂家的标识、产品型号、生产日期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等信息。</w:t>
      </w:r>
    </w:p>
    <w:p>
      <w:pPr>
        <w:adjustRightInd w:val="0"/>
        <w:snapToGrid w:val="0"/>
        <w:spacing w:line="312" w:lineRule="auto"/>
        <w:ind w:right="-189" w:rightChars="-90" w:firstLine="600" w:firstLineChars="200"/>
        <w:rPr>
          <w:rFonts w:eastAsia="仿宋_GB2312"/>
          <w:color w:val="000000"/>
          <w:kern w:val="0"/>
          <w:sz w:val="30"/>
          <w:szCs w:val="30"/>
        </w:rPr>
      </w:pPr>
      <w:r>
        <w:rPr>
          <w:rFonts w:hint="eastAsia" w:eastAsia="仿宋_GB2312"/>
          <w:color w:val="000000"/>
          <w:kern w:val="0"/>
          <w:sz w:val="30"/>
          <w:szCs w:val="30"/>
        </w:rPr>
        <w:t>三、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应</w:t>
      </w:r>
      <w:r>
        <w:rPr>
          <w:rFonts w:hint="eastAsia" w:eastAsia="仿宋_GB2312"/>
          <w:color w:val="000000"/>
          <w:kern w:val="0"/>
          <w:sz w:val="30"/>
          <w:szCs w:val="30"/>
        </w:rPr>
        <w:t>查看明示等级</w:t>
      </w:r>
      <w:r>
        <w:rPr>
          <w:rFonts w:hint="eastAsia" w:eastAsia="仿宋_GB2312"/>
          <w:color w:val="000000"/>
          <w:kern w:val="0"/>
          <w:sz w:val="30"/>
          <w:szCs w:val="30"/>
          <w:lang w:eastAsia="zh-CN"/>
        </w:rPr>
        <w:t>。</w:t>
      </w:r>
      <w:r>
        <w:rPr>
          <w:rFonts w:hint="eastAsia" w:eastAsia="仿宋_GB2312"/>
          <w:color w:val="000000"/>
          <w:kern w:val="0"/>
          <w:sz w:val="30"/>
          <w:szCs w:val="30"/>
        </w:rPr>
        <w:t>根据国家推荐性标准</w:t>
      </w:r>
      <w:r>
        <w:rPr>
          <w:rFonts w:eastAsia="仿宋_GB2312"/>
          <w:color w:val="000000"/>
          <w:kern w:val="0"/>
          <w:sz w:val="30"/>
          <w:szCs w:val="30"/>
        </w:rPr>
        <w:t xml:space="preserve">GB/T </w:t>
      </w:r>
      <w:r>
        <w:rPr>
          <w:rFonts w:hint="eastAsia" w:eastAsia="仿宋_GB2312"/>
          <w:color w:val="000000"/>
          <w:kern w:val="0"/>
          <w:sz w:val="30"/>
          <w:szCs w:val="30"/>
        </w:rPr>
        <w:t>31433</w:t>
      </w:r>
      <w:r>
        <w:rPr>
          <w:rFonts w:eastAsia="仿宋_GB2312"/>
          <w:color w:val="000000"/>
          <w:kern w:val="0"/>
          <w:sz w:val="30"/>
          <w:szCs w:val="30"/>
        </w:rPr>
        <w:t>-20</w:t>
      </w:r>
      <w:r>
        <w:rPr>
          <w:rFonts w:hint="eastAsia" w:eastAsia="仿宋_GB2312"/>
          <w:color w:val="000000"/>
          <w:kern w:val="0"/>
          <w:sz w:val="30"/>
          <w:szCs w:val="30"/>
        </w:rPr>
        <w:t>15《建筑慕墙、门窗通用技术条件》气密性能分1~8级，水密性能分1~6级，抗风压性能分1~9级，保温性能分1~10级，级数越高代表产品质量越好。消费者了解窗的性能等级可通过向商家索要相应的检测报告来确定。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NzUwMDg4NTQxOTk0ZTllMDNlNTg5YWY2NDhkNzQifQ=="/>
  </w:docVars>
  <w:rsids>
    <w:rsidRoot w:val="00D8689E"/>
    <w:rsid w:val="00000E96"/>
    <w:rsid w:val="00002BE1"/>
    <w:rsid w:val="00003177"/>
    <w:rsid w:val="0000329E"/>
    <w:rsid w:val="0000673D"/>
    <w:rsid w:val="00011FBB"/>
    <w:rsid w:val="000151A5"/>
    <w:rsid w:val="000164F2"/>
    <w:rsid w:val="000165C6"/>
    <w:rsid w:val="000223EA"/>
    <w:rsid w:val="00025B3F"/>
    <w:rsid w:val="00027A0E"/>
    <w:rsid w:val="00027E09"/>
    <w:rsid w:val="000305D9"/>
    <w:rsid w:val="00037B99"/>
    <w:rsid w:val="0004576D"/>
    <w:rsid w:val="00045CBD"/>
    <w:rsid w:val="00046103"/>
    <w:rsid w:val="00046E17"/>
    <w:rsid w:val="000501F0"/>
    <w:rsid w:val="00052945"/>
    <w:rsid w:val="00054110"/>
    <w:rsid w:val="0006212C"/>
    <w:rsid w:val="000659F2"/>
    <w:rsid w:val="00067C7D"/>
    <w:rsid w:val="000828EF"/>
    <w:rsid w:val="00086457"/>
    <w:rsid w:val="00086F42"/>
    <w:rsid w:val="00091683"/>
    <w:rsid w:val="00091807"/>
    <w:rsid w:val="00091CAA"/>
    <w:rsid w:val="00095BEE"/>
    <w:rsid w:val="00095C46"/>
    <w:rsid w:val="000965B8"/>
    <w:rsid w:val="000A08C5"/>
    <w:rsid w:val="000A1330"/>
    <w:rsid w:val="000A2F0A"/>
    <w:rsid w:val="000A33C2"/>
    <w:rsid w:val="000A575C"/>
    <w:rsid w:val="000B0C62"/>
    <w:rsid w:val="000B0CEB"/>
    <w:rsid w:val="000B37B4"/>
    <w:rsid w:val="000B429E"/>
    <w:rsid w:val="000B4790"/>
    <w:rsid w:val="000B7D8E"/>
    <w:rsid w:val="000C2119"/>
    <w:rsid w:val="000C2858"/>
    <w:rsid w:val="000C6D16"/>
    <w:rsid w:val="000C6E7D"/>
    <w:rsid w:val="000C716F"/>
    <w:rsid w:val="000C7848"/>
    <w:rsid w:val="000D03BE"/>
    <w:rsid w:val="000D08FA"/>
    <w:rsid w:val="000D0A49"/>
    <w:rsid w:val="000D6AAB"/>
    <w:rsid w:val="000D785E"/>
    <w:rsid w:val="000E1767"/>
    <w:rsid w:val="000E3745"/>
    <w:rsid w:val="000E4F25"/>
    <w:rsid w:val="000E6753"/>
    <w:rsid w:val="000E6792"/>
    <w:rsid w:val="000F06B0"/>
    <w:rsid w:val="000F09AC"/>
    <w:rsid w:val="000F1FB8"/>
    <w:rsid w:val="000F7734"/>
    <w:rsid w:val="00101B0B"/>
    <w:rsid w:val="00104F8B"/>
    <w:rsid w:val="001050B3"/>
    <w:rsid w:val="00105DC2"/>
    <w:rsid w:val="00110684"/>
    <w:rsid w:val="00111056"/>
    <w:rsid w:val="00111F9F"/>
    <w:rsid w:val="00114475"/>
    <w:rsid w:val="0011468D"/>
    <w:rsid w:val="0011569A"/>
    <w:rsid w:val="001176CD"/>
    <w:rsid w:val="0011777D"/>
    <w:rsid w:val="001219E8"/>
    <w:rsid w:val="00121A7F"/>
    <w:rsid w:val="00121F8E"/>
    <w:rsid w:val="00122D8D"/>
    <w:rsid w:val="00126648"/>
    <w:rsid w:val="00131B84"/>
    <w:rsid w:val="001337AA"/>
    <w:rsid w:val="00135AD8"/>
    <w:rsid w:val="001376F8"/>
    <w:rsid w:val="00137AD5"/>
    <w:rsid w:val="00140562"/>
    <w:rsid w:val="00141B55"/>
    <w:rsid w:val="001431ED"/>
    <w:rsid w:val="00143F4B"/>
    <w:rsid w:val="001453E7"/>
    <w:rsid w:val="00146309"/>
    <w:rsid w:val="00154144"/>
    <w:rsid w:val="00154251"/>
    <w:rsid w:val="001576C9"/>
    <w:rsid w:val="001617E5"/>
    <w:rsid w:val="0016316D"/>
    <w:rsid w:val="00163BEC"/>
    <w:rsid w:val="00166C8B"/>
    <w:rsid w:val="001721AF"/>
    <w:rsid w:val="00181413"/>
    <w:rsid w:val="00191509"/>
    <w:rsid w:val="001916CA"/>
    <w:rsid w:val="00191B15"/>
    <w:rsid w:val="001935B1"/>
    <w:rsid w:val="00194A6C"/>
    <w:rsid w:val="00194F39"/>
    <w:rsid w:val="001A1B27"/>
    <w:rsid w:val="001A2283"/>
    <w:rsid w:val="001A37A7"/>
    <w:rsid w:val="001A4063"/>
    <w:rsid w:val="001A44D0"/>
    <w:rsid w:val="001A5CA7"/>
    <w:rsid w:val="001A6CAF"/>
    <w:rsid w:val="001A725E"/>
    <w:rsid w:val="001B50FC"/>
    <w:rsid w:val="001B68E9"/>
    <w:rsid w:val="001C3E41"/>
    <w:rsid w:val="001C5171"/>
    <w:rsid w:val="001D42D8"/>
    <w:rsid w:val="001E188E"/>
    <w:rsid w:val="001F0FB9"/>
    <w:rsid w:val="001F2293"/>
    <w:rsid w:val="001F2416"/>
    <w:rsid w:val="001F611A"/>
    <w:rsid w:val="001F6571"/>
    <w:rsid w:val="001F7A5A"/>
    <w:rsid w:val="002000D6"/>
    <w:rsid w:val="002027E9"/>
    <w:rsid w:val="00203BDC"/>
    <w:rsid w:val="00206DED"/>
    <w:rsid w:val="0021140A"/>
    <w:rsid w:val="002119EB"/>
    <w:rsid w:val="00213B53"/>
    <w:rsid w:val="00214197"/>
    <w:rsid w:val="00214E17"/>
    <w:rsid w:val="002218C9"/>
    <w:rsid w:val="00221A60"/>
    <w:rsid w:val="00225E66"/>
    <w:rsid w:val="002260CE"/>
    <w:rsid w:val="002332A5"/>
    <w:rsid w:val="002336D6"/>
    <w:rsid w:val="00237A83"/>
    <w:rsid w:val="00237C57"/>
    <w:rsid w:val="002471BA"/>
    <w:rsid w:val="00247D41"/>
    <w:rsid w:val="00252416"/>
    <w:rsid w:val="00257F4E"/>
    <w:rsid w:val="00260361"/>
    <w:rsid w:val="00260426"/>
    <w:rsid w:val="00262BC9"/>
    <w:rsid w:val="00263281"/>
    <w:rsid w:val="00266D90"/>
    <w:rsid w:val="00266F09"/>
    <w:rsid w:val="00270CD6"/>
    <w:rsid w:val="00270D5F"/>
    <w:rsid w:val="0027375A"/>
    <w:rsid w:val="0027458F"/>
    <w:rsid w:val="00274CA8"/>
    <w:rsid w:val="00274F91"/>
    <w:rsid w:val="00276DD0"/>
    <w:rsid w:val="002867A6"/>
    <w:rsid w:val="00286A83"/>
    <w:rsid w:val="00286D4F"/>
    <w:rsid w:val="00296BD4"/>
    <w:rsid w:val="002A4478"/>
    <w:rsid w:val="002A49A0"/>
    <w:rsid w:val="002A5DD2"/>
    <w:rsid w:val="002A7691"/>
    <w:rsid w:val="002B5A0A"/>
    <w:rsid w:val="002B622D"/>
    <w:rsid w:val="002C0B8B"/>
    <w:rsid w:val="002C24FE"/>
    <w:rsid w:val="002C790A"/>
    <w:rsid w:val="002D16A1"/>
    <w:rsid w:val="002D54D9"/>
    <w:rsid w:val="002D5FFD"/>
    <w:rsid w:val="002E5391"/>
    <w:rsid w:val="002E5FAE"/>
    <w:rsid w:val="002E7C6E"/>
    <w:rsid w:val="002F231D"/>
    <w:rsid w:val="002F25E5"/>
    <w:rsid w:val="002F4A9D"/>
    <w:rsid w:val="00300D77"/>
    <w:rsid w:val="00302247"/>
    <w:rsid w:val="003031F5"/>
    <w:rsid w:val="003104DB"/>
    <w:rsid w:val="003112B8"/>
    <w:rsid w:val="00311D63"/>
    <w:rsid w:val="003162EF"/>
    <w:rsid w:val="00316FE2"/>
    <w:rsid w:val="003201CA"/>
    <w:rsid w:val="00320894"/>
    <w:rsid w:val="00321553"/>
    <w:rsid w:val="00322CB9"/>
    <w:rsid w:val="003239A8"/>
    <w:rsid w:val="003254D0"/>
    <w:rsid w:val="003277E6"/>
    <w:rsid w:val="00327AFD"/>
    <w:rsid w:val="003325EA"/>
    <w:rsid w:val="0033487C"/>
    <w:rsid w:val="003430CC"/>
    <w:rsid w:val="003431B4"/>
    <w:rsid w:val="003448BC"/>
    <w:rsid w:val="00344BE1"/>
    <w:rsid w:val="00345ACE"/>
    <w:rsid w:val="00345DA0"/>
    <w:rsid w:val="00347F45"/>
    <w:rsid w:val="00351001"/>
    <w:rsid w:val="003548D2"/>
    <w:rsid w:val="00356DBC"/>
    <w:rsid w:val="00357879"/>
    <w:rsid w:val="003762E1"/>
    <w:rsid w:val="003765CA"/>
    <w:rsid w:val="00377798"/>
    <w:rsid w:val="00381703"/>
    <w:rsid w:val="00383593"/>
    <w:rsid w:val="00393E15"/>
    <w:rsid w:val="00395832"/>
    <w:rsid w:val="00396644"/>
    <w:rsid w:val="003A1D11"/>
    <w:rsid w:val="003A4B9C"/>
    <w:rsid w:val="003A5244"/>
    <w:rsid w:val="003A5460"/>
    <w:rsid w:val="003A5AFB"/>
    <w:rsid w:val="003A712A"/>
    <w:rsid w:val="003B0373"/>
    <w:rsid w:val="003B1B76"/>
    <w:rsid w:val="003B31A4"/>
    <w:rsid w:val="003B5DDA"/>
    <w:rsid w:val="003B6BB6"/>
    <w:rsid w:val="003C024C"/>
    <w:rsid w:val="003C73BB"/>
    <w:rsid w:val="003D0C54"/>
    <w:rsid w:val="003D4406"/>
    <w:rsid w:val="003D5DA7"/>
    <w:rsid w:val="003E22B1"/>
    <w:rsid w:val="003E5F34"/>
    <w:rsid w:val="003E785B"/>
    <w:rsid w:val="003E7D9D"/>
    <w:rsid w:val="003F19DC"/>
    <w:rsid w:val="003F221E"/>
    <w:rsid w:val="003F5965"/>
    <w:rsid w:val="003F6DDF"/>
    <w:rsid w:val="003F769C"/>
    <w:rsid w:val="00402069"/>
    <w:rsid w:val="00404358"/>
    <w:rsid w:val="00406C84"/>
    <w:rsid w:val="00411167"/>
    <w:rsid w:val="004111F5"/>
    <w:rsid w:val="00411FBC"/>
    <w:rsid w:val="004208D3"/>
    <w:rsid w:val="00430303"/>
    <w:rsid w:val="00431CE2"/>
    <w:rsid w:val="00433BE3"/>
    <w:rsid w:val="00434656"/>
    <w:rsid w:val="00436E32"/>
    <w:rsid w:val="00442BF2"/>
    <w:rsid w:val="00447209"/>
    <w:rsid w:val="004474C4"/>
    <w:rsid w:val="00452146"/>
    <w:rsid w:val="00452B5F"/>
    <w:rsid w:val="00453EE2"/>
    <w:rsid w:val="00457356"/>
    <w:rsid w:val="00460E82"/>
    <w:rsid w:val="004618F9"/>
    <w:rsid w:val="004629F3"/>
    <w:rsid w:val="00463377"/>
    <w:rsid w:val="004648C7"/>
    <w:rsid w:val="00466066"/>
    <w:rsid w:val="004710B8"/>
    <w:rsid w:val="00471365"/>
    <w:rsid w:val="00474049"/>
    <w:rsid w:val="004741B2"/>
    <w:rsid w:val="00475206"/>
    <w:rsid w:val="00477E7C"/>
    <w:rsid w:val="004808D7"/>
    <w:rsid w:val="0048164C"/>
    <w:rsid w:val="0048227C"/>
    <w:rsid w:val="004870D0"/>
    <w:rsid w:val="00491B53"/>
    <w:rsid w:val="004A020B"/>
    <w:rsid w:val="004A0C84"/>
    <w:rsid w:val="004A0D03"/>
    <w:rsid w:val="004A2BE9"/>
    <w:rsid w:val="004A3319"/>
    <w:rsid w:val="004A5655"/>
    <w:rsid w:val="004B1110"/>
    <w:rsid w:val="004B167D"/>
    <w:rsid w:val="004B5482"/>
    <w:rsid w:val="004C28BD"/>
    <w:rsid w:val="004C2BF3"/>
    <w:rsid w:val="004D162A"/>
    <w:rsid w:val="004D349E"/>
    <w:rsid w:val="004D624D"/>
    <w:rsid w:val="004E22FA"/>
    <w:rsid w:val="004E29D0"/>
    <w:rsid w:val="004E4DD2"/>
    <w:rsid w:val="004E6ABE"/>
    <w:rsid w:val="004E6E62"/>
    <w:rsid w:val="004F250E"/>
    <w:rsid w:val="004F2ADB"/>
    <w:rsid w:val="004F3292"/>
    <w:rsid w:val="004F4520"/>
    <w:rsid w:val="004F7D4D"/>
    <w:rsid w:val="005029D4"/>
    <w:rsid w:val="005032B7"/>
    <w:rsid w:val="005069BE"/>
    <w:rsid w:val="0050715D"/>
    <w:rsid w:val="00507E9B"/>
    <w:rsid w:val="00511F74"/>
    <w:rsid w:val="005120F5"/>
    <w:rsid w:val="00513A20"/>
    <w:rsid w:val="005151F6"/>
    <w:rsid w:val="00517033"/>
    <w:rsid w:val="00517EE7"/>
    <w:rsid w:val="005214C7"/>
    <w:rsid w:val="00522024"/>
    <w:rsid w:val="0052400C"/>
    <w:rsid w:val="005266CB"/>
    <w:rsid w:val="00526E68"/>
    <w:rsid w:val="0052766E"/>
    <w:rsid w:val="00527944"/>
    <w:rsid w:val="00531B62"/>
    <w:rsid w:val="005336E9"/>
    <w:rsid w:val="00535851"/>
    <w:rsid w:val="00536906"/>
    <w:rsid w:val="00537781"/>
    <w:rsid w:val="005410D6"/>
    <w:rsid w:val="00544089"/>
    <w:rsid w:val="0054581B"/>
    <w:rsid w:val="00546E3B"/>
    <w:rsid w:val="0055080C"/>
    <w:rsid w:val="00551C07"/>
    <w:rsid w:val="0055391F"/>
    <w:rsid w:val="00554FDE"/>
    <w:rsid w:val="005573A7"/>
    <w:rsid w:val="00561324"/>
    <w:rsid w:val="005618E9"/>
    <w:rsid w:val="00561B5C"/>
    <w:rsid w:val="00567E6E"/>
    <w:rsid w:val="0057187A"/>
    <w:rsid w:val="00571D3F"/>
    <w:rsid w:val="00574385"/>
    <w:rsid w:val="00576978"/>
    <w:rsid w:val="00581441"/>
    <w:rsid w:val="00586F56"/>
    <w:rsid w:val="00591300"/>
    <w:rsid w:val="005922EE"/>
    <w:rsid w:val="005A5E1C"/>
    <w:rsid w:val="005A71DD"/>
    <w:rsid w:val="005B16AC"/>
    <w:rsid w:val="005B1CA7"/>
    <w:rsid w:val="005B261C"/>
    <w:rsid w:val="005C2689"/>
    <w:rsid w:val="005C478E"/>
    <w:rsid w:val="005C4A73"/>
    <w:rsid w:val="005D291A"/>
    <w:rsid w:val="005F0D67"/>
    <w:rsid w:val="005F228B"/>
    <w:rsid w:val="005F7B36"/>
    <w:rsid w:val="00607E6C"/>
    <w:rsid w:val="0061058E"/>
    <w:rsid w:val="006113EE"/>
    <w:rsid w:val="00611C49"/>
    <w:rsid w:val="00612399"/>
    <w:rsid w:val="006148C9"/>
    <w:rsid w:val="00614D27"/>
    <w:rsid w:val="006168F2"/>
    <w:rsid w:val="00622098"/>
    <w:rsid w:val="00622161"/>
    <w:rsid w:val="00622738"/>
    <w:rsid w:val="006238C1"/>
    <w:rsid w:val="00625C54"/>
    <w:rsid w:val="006276DB"/>
    <w:rsid w:val="006301E9"/>
    <w:rsid w:val="006303EA"/>
    <w:rsid w:val="006326AB"/>
    <w:rsid w:val="00632771"/>
    <w:rsid w:val="00635C3B"/>
    <w:rsid w:val="00637B12"/>
    <w:rsid w:val="006411E1"/>
    <w:rsid w:val="00642A92"/>
    <w:rsid w:val="00643DFD"/>
    <w:rsid w:val="006443BD"/>
    <w:rsid w:val="006511D6"/>
    <w:rsid w:val="0065136D"/>
    <w:rsid w:val="00651B8A"/>
    <w:rsid w:val="00652719"/>
    <w:rsid w:val="006530A0"/>
    <w:rsid w:val="00655A51"/>
    <w:rsid w:val="00655F98"/>
    <w:rsid w:val="00664E5F"/>
    <w:rsid w:val="0067067D"/>
    <w:rsid w:val="0067143D"/>
    <w:rsid w:val="0067219F"/>
    <w:rsid w:val="006725BB"/>
    <w:rsid w:val="00677B90"/>
    <w:rsid w:val="00677FC7"/>
    <w:rsid w:val="00680542"/>
    <w:rsid w:val="00681080"/>
    <w:rsid w:val="006830EA"/>
    <w:rsid w:val="00684B00"/>
    <w:rsid w:val="00685563"/>
    <w:rsid w:val="00685BA5"/>
    <w:rsid w:val="00686D1D"/>
    <w:rsid w:val="00687896"/>
    <w:rsid w:val="00690DEC"/>
    <w:rsid w:val="0069187C"/>
    <w:rsid w:val="00693634"/>
    <w:rsid w:val="00696313"/>
    <w:rsid w:val="006965BD"/>
    <w:rsid w:val="006966D6"/>
    <w:rsid w:val="00696B11"/>
    <w:rsid w:val="00697B3D"/>
    <w:rsid w:val="006A0B6C"/>
    <w:rsid w:val="006A223A"/>
    <w:rsid w:val="006A2F14"/>
    <w:rsid w:val="006A31D7"/>
    <w:rsid w:val="006A3D97"/>
    <w:rsid w:val="006A4DEA"/>
    <w:rsid w:val="006A6031"/>
    <w:rsid w:val="006A7478"/>
    <w:rsid w:val="006B059F"/>
    <w:rsid w:val="006B24FB"/>
    <w:rsid w:val="006B2600"/>
    <w:rsid w:val="006B39B2"/>
    <w:rsid w:val="006B4141"/>
    <w:rsid w:val="006B6625"/>
    <w:rsid w:val="006C2780"/>
    <w:rsid w:val="006D1522"/>
    <w:rsid w:val="006D2170"/>
    <w:rsid w:val="006D3DC1"/>
    <w:rsid w:val="006D4341"/>
    <w:rsid w:val="006D739D"/>
    <w:rsid w:val="006E0993"/>
    <w:rsid w:val="006E217D"/>
    <w:rsid w:val="006E6A2F"/>
    <w:rsid w:val="006F0327"/>
    <w:rsid w:val="006F0F16"/>
    <w:rsid w:val="006F10EC"/>
    <w:rsid w:val="00701614"/>
    <w:rsid w:val="007035FE"/>
    <w:rsid w:val="00706D58"/>
    <w:rsid w:val="00711637"/>
    <w:rsid w:val="007132BE"/>
    <w:rsid w:val="007147F6"/>
    <w:rsid w:val="00715970"/>
    <w:rsid w:val="007163AC"/>
    <w:rsid w:val="00724E88"/>
    <w:rsid w:val="0072608D"/>
    <w:rsid w:val="007277F6"/>
    <w:rsid w:val="007279A4"/>
    <w:rsid w:val="0073045A"/>
    <w:rsid w:val="007314FF"/>
    <w:rsid w:val="0073183E"/>
    <w:rsid w:val="00731912"/>
    <w:rsid w:val="00732E25"/>
    <w:rsid w:val="00733DA7"/>
    <w:rsid w:val="007357CD"/>
    <w:rsid w:val="00735DD2"/>
    <w:rsid w:val="00736A52"/>
    <w:rsid w:val="007422EB"/>
    <w:rsid w:val="00742599"/>
    <w:rsid w:val="007434EC"/>
    <w:rsid w:val="00744C3E"/>
    <w:rsid w:val="00744D94"/>
    <w:rsid w:val="0074678E"/>
    <w:rsid w:val="00747999"/>
    <w:rsid w:val="007516F8"/>
    <w:rsid w:val="00753D6C"/>
    <w:rsid w:val="00755B6C"/>
    <w:rsid w:val="00757273"/>
    <w:rsid w:val="00764A2F"/>
    <w:rsid w:val="00767066"/>
    <w:rsid w:val="0077050F"/>
    <w:rsid w:val="0077528D"/>
    <w:rsid w:val="0077616D"/>
    <w:rsid w:val="007831E9"/>
    <w:rsid w:val="007835FC"/>
    <w:rsid w:val="00783FB7"/>
    <w:rsid w:val="0078523E"/>
    <w:rsid w:val="00793942"/>
    <w:rsid w:val="00794698"/>
    <w:rsid w:val="00796E35"/>
    <w:rsid w:val="007A29DE"/>
    <w:rsid w:val="007A614A"/>
    <w:rsid w:val="007A7A61"/>
    <w:rsid w:val="007B1AF8"/>
    <w:rsid w:val="007C3780"/>
    <w:rsid w:val="007C6479"/>
    <w:rsid w:val="007D0DAD"/>
    <w:rsid w:val="007D2137"/>
    <w:rsid w:val="007D37AC"/>
    <w:rsid w:val="007D3C55"/>
    <w:rsid w:val="007D690B"/>
    <w:rsid w:val="007E183D"/>
    <w:rsid w:val="007E5180"/>
    <w:rsid w:val="007E5F00"/>
    <w:rsid w:val="007E5F8A"/>
    <w:rsid w:val="007E676D"/>
    <w:rsid w:val="007E75E9"/>
    <w:rsid w:val="007F1CF1"/>
    <w:rsid w:val="007F5BEA"/>
    <w:rsid w:val="007F6DC6"/>
    <w:rsid w:val="007F72D8"/>
    <w:rsid w:val="008024CC"/>
    <w:rsid w:val="008026B7"/>
    <w:rsid w:val="00804A12"/>
    <w:rsid w:val="0080546E"/>
    <w:rsid w:val="008059FB"/>
    <w:rsid w:val="008123E1"/>
    <w:rsid w:val="00814187"/>
    <w:rsid w:val="008220D9"/>
    <w:rsid w:val="008241CA"/>
    <w:rsid w:val="0082460A"/>
    <w:rsid w:val="00832602"/>
    <w:rsid w:val="00832DCC"/>
    <w:rsid w:val="00833750"/>
    <w:rsid w:val="00841C1A"/>
    <w:rsid w:val="00843EEA"/>
    <w:rsid w:val="00844B5B"/>
    <w:rsid w:val="00846EAD"/>
    <w:rsid w:val="00853296"/>
    <w:rsid w:val="008532B1"/>
    <w:rsid w:val="00857F04"/>
    <w:rsid w:val="00860663"/>
    <w:rsid w:val="00861135"/>
    <w:rsid w:val="00862E63"/>
    <w:rsid w:val="0086533A"/>
    <w:rsid w:val="00866898"/>
    <w:rsid w:val="00866C4C"/>
    <w:rsid w:val="008716AB"/>
    <w:rsid w:val="0087180C"/>
    <w:rsid w:val="00874C44"/>
    <w:rsid w:val="00880027"/>
    <w:rsid w:val="00880F4F"/>
    <w:rsid w:val="00887494"/>
    <w:rsid w:val="00891208"/>
    <w:rsid w:val="008A2936"/>
    <w:rsid w:val="008A3E41"/>
    <w:rsid w:val="008B327B"/>
    <w:rsid w:val="008B4B0D"/>
    <w:rsid w:val="008B4E71"/>
    <w:rsid w:val="008B7A06"/>
    <w:rsid w:val="008C21AA"/>
    <w:rsid w:val="008C29C7"/>
    <w:rsid w:val="008C3193"/>
    <w:rsid w:val="008C4158"/>
    <w:rsid w:val="008C7BFB"/>
    <w:rsid w:val="008D2DBE"/>
    <w:rsid w:val="008D313A"/>
    <w:rsid w:val="008D31CF"/>
    <w:rsid w:val="008D445D"/>
    <w:rsid w:val="008D5B53"/>
    <w:rsid w:val="008D7A41"/>
    <w:rsid w:val="008E59CA"/>
    <w:rsid w:val="008F3D76"/>
    <w:rsid w:val="008F6496"/>
    <w:rsid w:val="0090006B"/>
    <w:rsid w:val="00902886"/>
    <w:rsid w:val="00906FD6"/>
    <w:rsid w:val="0091205C"/>
    <w:rsid w:val="0091359C"/>
    <w:rsid w:val="009155DC"/>
    <w:rsid w:val="009203C6"/>
    <w:rsid w:val="00920D50"/>
    <w:rsid w:val="009210C0"/>
    <w:rsid w:val="0092399F"/>
    <w:rsid w:val="00923E5E"/>
    <w:rsid w:val="009300AD"/>
    <w:rsid w:val="0093230A"/>
    <w:rsid w:val="00933FBE"/>
    <w:rsid w:val="00941F37"/>
    <w:rsid w:val="00942044"/>
    <w:rsid w:val="0094359D"/>
    <w:rsid w:val="00946160"/>
    <w:rsid w:val="00946186"/>
    <w:rsid w:val="00951F74"/>
    <w:rsid w:val="00952637"/>
    <w:rsid w:val="00960142"/>
    <w:rsid w:val="009635D3"/>
    <w:rsid w:val="00963BA1"/>
    <w:rsid w:val="009701FF"/>
    <w:rsid w:val="00971F24"/>
    <w:rsid w:val="00972DFC"/>
    <w:rsid w:val="00973C99"/>
    <w:rsid w:val="00974EBE"/>
    <w:rsid w:val="0097524A"/>
    <w:rsid w:val="00975774"/>
    <w:rsid w:val="00975E7C"/>
    <w:rsid w:val="0097772A"/>
    <w:rsid w:val="009806F0"/>
    <w:rsid w:val="00981E41"/>
    <w:rsid w:val="00982FAF"/>
    <w:rsid w:val="00985290"/>
    <w:rsid w:val="00990430"/>
    <w:rsid w:val="00994A65"/>
    <w:rsid w:val="00996E3B"/>
    <w:rsid w:val="009A05F0"/>
    <w:rsid w:val="009A2F83"/>
    <w:rsid w:val="009A35D6"/>
    <w:rsid w:val="009A6120"/>
    <w:rsid w:val="009B117F"/>
    <w:rsid w:val="009B12EE"/>
    <w:rsid w:val="009B183C"/>
    <w:rsid w:val="009B2EDB"/>
    <w:rsid w:val="009B60A5"/>
    <w:rsid w:val="009C23B3"/>
    <w:rsid w:val="009C374E"/>
    <w:rsid w:val="009C5472"/>
    <w:rsid w:val="009C6623"/>
    <w:rsid w:val="009D5E0A"/>
    <w:rsid w:val="009D7AFE"/>
    <w:rsid w:val="009E20B8"/>
    <w:rsid w:val="009E2A57"/>
    <w:rsid w:val="009E319A"/>
    <w:rsid w:val="009E335B"/>
    <w:rsid w:val="009E3AC7"/>
    <w:rsid w:val="009E3E8F"/>
    <w:rsid w:val="009E496D"/>
    <w:rsid w:val="009E5123"/>
    <w:rsid w:val="009E5F4F"/>
    <w:rsid w:val="009E6A17"/>
    <w:rsid w:val="009E7B49"/>
    <w:rsid w:val="009F2B07"/>
    <w:rsid w:val="009F366F"/>
    <w:rsid w:val="009F54F3"/>
    <w:rsid w:val="00A03391"/>
    <w:rsid w:val="00A03DE2"/>
    <w:rsid w:val="00A04D83"/>
    <w:rsid w:val="00A144C4"/>
    <w:rsid w:val="00A15A72"/>
    <w:rsid w:val="00A20F09"/>
    <w:rsid w:val="00A23976"/>
    <w:rsid w:val="00A23E15"/>
    <w:rsid w:val="00A322EC"/>
    <w:rsid w:val="00A3407F"/>
    <w:rsid w:val="00A35BE9"/>
    <w:rsid w:val="00A40BB6"/>
    <w:rsid w:val="00A40F23"/>
    <w:rsid w:val="00A40FA8"/>
    <w:rsid w:val="00A4115D"/>
    <w:rsid w:val="00A41BF8"/>
    <w:rsid w:val="00A432D3"/>
    <w:rsid w:val="00A45E2E"/>
    <w:rsid w:val="00A47C23"/>
    <w:rsid w:val="00A53794"/>
    <w:rsid w:val="00A543E4"/>
    <w:rsid w:val="00A57227"/>
    <w:rsid w:val="00A57599"/>
    <w:rsid w:val="00A60348"/>
    <w:rsid w:val="00A64B7D"/>
    <w:rsid w:val="00A64CA0"/>
    <w:rsid w:val="00A65A8E"/>
    <w:rsid w:val="00A6755D"/>
    <w:rsid w:val="00A67DFB"/>
    <w:rsid w:val="00A72897"/>
    <w:rsid w:val="00A73285"/>
    <w:rsid w:val="00A732B9"/>
    <w:rsid w:val="00A81FD4"/>
    <w:rsid w:val="00A8747E"/>
    <w:rsid w:val="00A9024E"/>
    <w:rsid w:val="00A9238E"/>
    <w:rsid w:val="00A95272"/>
    <w:rsid w:val="00A959E2"/>
    <w:rsid w:val="00A96195"/>
    <w:rsid w:val="00A96C06"/>
    <w:rsid w:val="00AA6E20"/>
    <w:rsid w:val="00AB07A5"/>
    <w:rsid w:val="00AB09C1"/>
    <w:rsid w:val="00AB22D2"/>
    <w:rsid w:val="00AB3106"/>
    <w:rsid w:val="00AB3131"/>
    <w:rsid w:val="00AC148D"/>
    <w:rsid w:val="00AC3221"/>
    <w:rsid w:val="00AC35A5"/>
    <w:rsid w:val="00AC68B1"/>
    <w:rsid w:val="00AC725E"/>
    <w:rsid w:val="00AD2871"/>
    <w:rsid w:val="00AD3436"/>
    <w:rsid w:val="00AE0260"/>
    <w:rsid w:val="00AE1D66"/>
    <w:rsid w:val="00AF2731"/>
    <w:rsid w:val="00AF31A2"/>
    <w:rsid w:val="00B01B5F"/>
    <w:rsid w:val="00B033EE"/>
    <w:rsid w:val="00B0490A"/>
    <w:rsid w:val="00B04ECC"/>
    <w:rsid w:val="00B06CCA"/>
    <w:rsid w:val="00B07238"/>
    <w:rsid w:val="00B105A7"/>
    <w:rsid w:val="00B14130"/>
    <w:rsid w:val="00B17486"/>
    <w:rsid w:val="00B20FA2"/>
    <w:rsid w:val="00B216A9"/>
    <w:rsid w:val="00B2358A"/>
    <w:rsid w:val="00B24DFB"/>
    <w:rsid w:val="00B2627B"/>
    <w:rsid w:val="00B26BFA"/>
    <w:rsid w:val="00B27860"/>
    <w:rsid w:val="00B31519"/>
    <w:rsid w:val="00B324D9"/>
    <w:rsid w:val="00B34D0E"/>
    <w:rsid w:val="00B414DB"/>
    <w:rsid w:val="00B4397D"/>
    <w:rsid w:val="00B45CAF"/>
    <w:rsid w:val="00B47311"/>
    <w:rsid w:val="00B4743D"/>
    <w:rsid w:val="00B51C64"/>
    <w:rsid w:val="00B52024"/>
    <w:rsid w:val="00B52510"/>
    <w:rsid w:val="00B528AF"/>
    <w:rsid w:val="00B528C4"/>
    <w:rsid w:val="00B5420B"/>
    <w:rsid w:val="00B57BEB"/>
    <w:rsid w:val="00B61F0C"/>
    <w:rsid w:val="00B64016"/>
    <w:rsid w:val="00B640A0"/>
    <w:rsid w:val="00B6415C"/>
    <w:rsid w:val="00B64C23"/>
    <w:rsid w:val="00B7648D"/>
    <w:rsid w:val="00B806E3"/>
    <w:rsid w:val="00B83A4A"/>
    <w:rsid w:val="00B84FAC"/>
    <w:rsid w:val="00B86D3C"/>
    <w:rsid w:val="00B87164"/>
    <w:rsid w:val="00B8765B"/>
    <w:rsid w:val="00B90084"/>
    <w:rsid w:val="00B90089"/>
    <w:rsid w:val="00B90C9F"/>
    <w:rsid w:val="00B91594"/>
    <w:rsid w:val="00B91C64"/>
    <w:rsid w:val="00B925B9"/>
    <w:rsid w:val="00B92A53"/>
    <w:rsid w:val="00B93A2D"/>
    <w:rsid w:val="00B979AD"/>
    <w:rsid w:val="00BA0114"/>
    <w:rsid w:val="00BA14F0"/>
    <w:rsid w:val="00BA1D36"/>
    <w:rsid w:val="00BA73F9"/>
    <w:rsid w:val="00BA779E"/>
    <w:rsid w:val="00BB2818"/>
    <w:rsid w:val="00BB3435"/>
    <w:rsid w:val="00BB5E65"/>
    <w:rsid w:val="00BB706A"/>
    <w:rsid w:val="00BB77BE"/>
    <w:rsid w:val="00BB7DBD"/>
    <w:rsid w:val="00BC0528"/>
    <w:rsid w:val="00BC1419"/>
    <w:rsid w:val="00BC4DCE"/>
    <w:rsid w:val="00BD2195"/>
    <w:rsid w:val="00BD42D8"/>
    <w:rsid w:val="00BD50C1"/>
    <w:rsid w:val="00BD663B"/>
    <w:rsid w:val="00BD6A99"/>
    <w:rsid w:val="00BE0779"/>
    <w:rsid w:val="00BF3E89"/>
    <w:rsid w:val="00C051AB"/>
    <w:rsid w:val="00C05FEC"/>
    <w:rsid w:val="00C06276"/>
    <w:rsid w:val="00C10630"/>
    <w:rsid w:val="00C11CB0"/>
    <w:rsid w:val="00C122C2"/>
    <w:rsid w:val="00C12509"/>
    <w:rsid w:val="00C172AA"/>
    <w:rsid w:val="00C25251"/>
    <w:rsid w:val="00C258AB"/>
    <w:rsid w:val="00C302A7"/>
    <w:rsid w:val="00C40FDB"/>
    <w:rsid w:val="00C410DB"/>
    <w:rsid w:val="00C46573"/>
    <w:rsid w:val="00C506EE"/>
    <w:rsid w:val="00C51EE0"/>
    <w:rsid w:val="00C53830"/>
    <w:rsid w:val="00C55941"/>
    <w:rsid w:val="00C614C8"/>
    <w:rsid w:val="00C62DA6"/>
    <w:rsid w:val="00C64FD0"/>
    <w:rsid w:val="00C6556A"/>
    <w:rsid w:val="00C72463"/>
    <w:rsid w:val="00C73EEE"/>
    <w:rsid w:val="00C7435F"/>
    <w:rsid w:val="00C76689"/>
    <w:rsid w:val="00C7724E"/>
    <w:rsid w:val="00C83705"/>
    <w:rsid w:val="00C84F8A"/>
    <w:rsid w:val="00C85C7D"/>
    <w:rsid w:val="00C90A32"/>
    <w:rsid w:val="00C91C42"/>
    <w:rsid w:val="00C92D1F"/>
    <w:rsid w:val="00C93951"/>
    <w:rsid w:val="00C94197"/>
    <w:rsid w:val="00C94686"/>
    <w:rsid w:val="00C95FC7"/>
    <w:rsid w:val="00CA09A6"/>
    <w:rsid w:val="00CA1D1B"/>
    <w:rsid w:val="00CA2242"/>
    <w:rsid w:val="00CA7910"/>
    <w:rsid w:val="00CB20EC"/>
    <w:rsid w:val="00CB3452"/>
    <w:rsid w:val="00CB35A4"/>
    <w:rsid w:val="00CB3A62"/>
    <w:rsid w:val="00CB46A2"/>
    <w:rsid w:val="00CB477C"/>
    <w:rsid w:val="00CB48E9"/>
    <w:rsid w:val="00CB550F"/>
    <w:rsid w:val="00CB5870"/>
    <w:rsid w:val="00CB597A"/>
    <w:rsid w:val="00CB6B71"/>
    <w:rsid w:val="00CC4E4A"/>
    <w:rsid w:val="00CC6589"/>
    <w:rsid w:val="00CD0C0A"/>
    <w:rsid w:val="00CD5914"/>
    <w:rsid w:val="00CE0241"/>
    <w:rsid w:val="00CE237D"/>
    <w:rsid w:val="00CE453D"/>
    <w:rsid w:val="00CE5E4C"/>
    <w:rsid w:val="00CF3667"/>
    <w:rsid w:val="00CF676F"/>
    <w:rsid w:val="00CF70C6"/>
    <w:rsid w:val="00CF7ADF"/>
    <w:rsid w:val="00D03EBD"/>
    <w:rsid w:val="00D04C4C"/>
    <w:rsid w:val="00D07F4A"/>
    <w:rsid w:val="00D10371"/>
    <w:rsid w:val="00D13BCB"/>
    <w:rsid w:val="00D142D8"/>
    <w:rsid w:val="00D14ACC"/>
    <w:rsid w:val="00D17323"/>
    <w:rsid w:val="00D22F1D"/>
    <w:rsid w:val="00D230FA"/>
    <w:rsid w:val="00D26D15"/>
    <w:rsid w:val="00D27C1C"/>
    <w:rsid w:val="00D30ECB"/>
    <w:rsid w:val="00D32A79"/>
    <w:rsid w:val="00D33EB1"/>
    <w:rsid w:val="00D3652F"/>
    <w:rsid w:val="00D3716E"/>
    <w:rsid w:val="00D376E7"/>
    <w:rsid w:val="00D37DF4"/>
    <w:rsid w:val="00D42DD0"/>
    <w:rsid w:val="00D43AE3"/>
    <w:rsid w:val="00D45342"/>
    <w:rsid w:val="00D507A8"/>
    <w:rsid w:val="00D507EB"/>
    <w:rsid w:val="00D52014"/>
    <w:rsid w:val="00D5461B"/>
    <w:rsid w:val="00D60598"/>
    <w:rsid w:val="00D64987"/>
    <w:rsid w:val="00D655E7"/>
    <w:rsid w:val="00D65A7C"/>
    <w:rsid w:val="00D66A40"/>
    <w:rsid w:val="00D67013"/>
    <w:rsid w:val="00D6745E"/>
    <w:rsid w:val="00D67A31"/>
    <w:rsid w:val="00D70820"/>
    <w:rsid w:val="00D758B0"/>
    <w:rsid w:val="00D80E5F"/>
    <w:rsid w:val="00D829DD"/>
    <w:rsid w:val="00D845DA"/>
    <w:rsid w:val="00D8689E"/>
    <w:rsid w:val="00D871D5"/>
    <w:rsid w:val="00D915CD"/>
    <w:rsid w:val="00D92647"/>
    <w:rsid w:val="00D931EA"/>
    <w:rsid w:val="00D94404"/>
    <w:rsid w:val="00D95998"/>
    <w:rsid w:val="00DA4EEF"/>
    <w:rsid w:val="00DA51C1"/>
    <w:rsid w:val="00DA5691"/>
    <w:rsid w:val="00DB072A"/>
    <w:rsid w:val="00DB0D7C"/>
    <w:rsid w:val="00DB21DD"/>
    <w:rsid w:val="00DC19D2"/>
    <w:rsid w:val="00DD03F9"/>
    <w:rsid w:val="00DD67DB"/>
    <w:rsid w:val="00DE1F77"/>
    <w:rsid w:val="00DE3B32"/>
    <w:rsid w:val="00DE4CE1"/>
    <w:rsid w:val="00DE7FF7"/>
    <w:rsid w:val="00DF495B"/>
    <w:rsid w:val="00DF531B"/>
    <w:rsid w:val="00DF5FA0"/>
    <w:rsid w:val="00DF6849"/>
    <w:rsid w:val="00DF72EC"/>
    <w:rsid w:val="00DF7D20"/>
    <w:rsid w:val="00E01325"/>
    <w:rsid w:val="00E01434"/>
    <w:rsid w:val="00E02279"/>
    <w:rsid w:val="00E03107"/>
    <w:rsid w:val="00E06B33"/>
    <w:rsid w:val="00E10591"/>
    <w:rsid w:val="00E138B6"/>
    <w:rsid w:val="00E138E6"/>
    <w:rsid w:val="00E139F3"/>
    <w:rsid w:val="00E13CBF"/>
    <w:rsid w:val="00E13F78"/>
    <w:rsid w:val="00E17094"/>
    <w:rsid w:val="00E20BA2"/>
    <w:rsid w:val="00E2179D"/>
    <w:rsid w:val="00E21CF3"/>
    <w:rsid w:val="00E22351"/>
    <w:rsid w:val="00E22FBC"/>
    <w:rsid w:val="00E24B4C"/>
    <w:rsid w:val="00E27220"/>
    <w:rsid w:val="00E2769D"/>
    <w:rsid w:val="00E3158E"/>
    <w:rsid w:val="00E31602"/>
    <w:rsid w:val="00E32C11"/>
    <w:rsid w:val="00E33A77"/>
    <w:rsid w:val="00E34179"/>
    <w:rsid w:val="00E37026"/>
    <w:rsid w:val="00E41D63"/>
    <w:rsid w:val="00E423DB"/>
    <w:rsid w:val="00E5032D"/>
    <w:rsid w:val="00E505E7"/>
    <w:rsid w:val="00E50743"/>
    <w:rsid w:val="00E539AC"/>
    <w:rsid w:val="00E55DD4"/>
    <w:rsid w:val="00E5776E"/>
    <w:rsid w:val="00E61627"/>
    <w:rsid w:val="00E63322"/>
    <w:rsid w:val="00E65E4A"/>
    <w:rsid w:val="00E75259"/>
    <w:rsid w:val="00E76DA2"/>
    <w:rsid w:val="00E77CAA"/>
    <w:rsid w:val="00E81C4F"/>
    <w:rsid w:val="00E82390"/>
    <w:rsid w:val="00E867FD"/>
    <w:rsid w:val="00E86861"/>
    <w:rsid w:val="00E90088"/>
    <w:rsid w:val="00E9159C"/>
    <w:rsid w:val="00E925D1"/>
    <w:rsid w:val="00E92C17"/>
    <w:rsid w:val="00E95F06"/>
    <w:rsid w:val="00EA1437"/>
    <w:rsid w:val="00EA4E74"/>
    <w:rsid w:val="00EA64EC"/>
    <w:rsid w:val="00EA66E8"/>
    <w:rsid w:val="00EB10EE"/>
    <w:rsid w:val="00EB56D0"/>
    <w:rsid w:val="00EB5DCD"/>
    <w:rsid w:val="00EC1215"/>
    <w:rsid w:val="00EC1FCC"/>
    <w:rsid w:val="00EC4D98"/>
    <w:rsid w:val="00EC548C"/>
    <w:rsid w:val="00ED0A28"/>
    <w:rsid w:val="00ED4C10"/>
    <w:rsid w:val="00ED6CA3"/>
    <w:rsid w:val="00EE3193"/>
    <w:rsid w:val="00EF18F0"/>
    <w:rsid w:val="00EF2293"/>
    <w:rsid w:val="00EF6488"/>
    <w:rsid w:val="00F019B6"/>
    <w:rsid w:val="00F01A4F"/>
    <w:rsid w:val="00F02D42"/>
    <w:rsid w:val="00F05277"/>
    <w:rsid w:val="00F062D1"/>
    <w:rsid w:val="00F078B1"/>
    <w:rsid w:val="00F11CB4"/>
    <w:rsid w:val="00F13EC0"/>
    <w:rsid w:val="00F147BA"/>
    <w:rsid w:val="00F14ACA"/>
    <w:rsid w:val="00F1504F"/>
    <w:rsid w:val="00F15BDA"/>
    <w:rsid w:val="00F1697F"/>
    <w:rsid w:val="00F17433"/>
    <w:rsid w:val="00F247D2"/>
    <w:rsid w:val="00F26A8C"/>
    <w:rsid w:val="00F30C92"/>
    <w:rsid w:val="00F30F2B"/>
    <w:rsid w:val="00F316C3"/>
    <w:rsid w:val="00F351D1"/>
    <w:rsid w:val="00F355A6"/>
    <w:rsid w:val="00F35CF6"/>
    <w:rsid w:val="00F36D48"/>
    <w:rsid w:val="00F41975"/>
    <w:rsid w:val="00F43111"/>
    <w:rsid w:val="00F4400D"/>
    <w:rsid w:val="00F4522C"/>
    <w:rsid w:val="00F45E1C"/>
    <w:rsid w:val="00F52136"/>
    <w:rsid w:val="00F546E7"/>
    <w:rsid w:val="00F64BF5"/>
    <w:rsid w:val="00F64D0F"/>
    <w:rsid w:val="00F66172"/>
    <w:rsid w:val="00F6725F"/>
    <w:rsid w:val="00F67F59"/>
    <w:rsid w:val="00F7258A"/>
    <w:rsid w:val="00F73E84"/>
    <w:rsid w:val="00F75348"/>
    <w:rsid w:val="00F809C3"/>
    <w:rsid w:val="00F80A8A"/>
    <w:rsid w:val="00F815C3"/>
    <w:rsid w:val="00F82265"/>
    <w:rsid w:val="00F83B3B"/>
    <w:rsid w:val="00F86C5D"/>
    <w:rsid w:val="00F92E73"/>
    <w:rsid w:val="00F966A5"/>
    <w:rsid w:val="00F9758D"/>
    <w:rsid w:val="00F97767"/>
    <w:rsid w:val="00FA0FB4"/>
    <w:rsid w:val="00FA146F"/>
    <w:rsid w:val="00FA2743"/>
    <w:rsid w:val="00FA2EAE"/>
    <w:rsid w:val="00FA6645"/>
    <w:rsid w:val="00FB00B9"/>
    <w:rsid w:val="00FB2194"/>
    <w:rsid w:val="00FB27A4"/>
    <w:rsid w:val="00FB4A71"/>
    <w:rsid w:val="00FB4B9A"/>
    <w:rsid w:val="00FB5E2F"/>
    <w:rsid w:val="00FB685F"/>
    <w:rsid w:val="00FC3503"/>
    <w:rsid w:val="00FC37F4"/>
    <w:rsid w:val="00FC3FAB"/>
    <w:rsid w:val="00FC4E3B"/>
    <w:rsid w:val="00FC548A"/>
    <w:rsid w:val="00FC63B2"/>
    <w:rsid w:val="00FD0578"/>
    <w:rsid w:val="00FD4F9F"/>
    <w:rsid w:val="00FE17C8"/>
    <w:rsid w:val="00FE1ED1"/>
    <w:rsid w:val="00FE1FE5"/>
    <w:rsid w:val="00FE481A"/>
    <w:rsid w:val="00FE53BD"/>
    <w:rsid w:val="00FE6252"/>
    <w:rsid w:val="00FE6CCA"/>
    <w:rsid w:val="00FF02BD"/>
    <w:rsid w:val="00FF3B36"/>
    <w:rsid w:val="00FF5D63"/>
    <w:rsid w:val="00FF607C"/>
    <w:rsid w:val="00FF7F42"/>
    <w:rsid w:val="06BD69CB"/>
    <w:rsid w:val="07844661"/>
    <w:rsid w:val="0C2A1B58"/>
    <w:rsid w:val="165A7BAC"/>
    <w:rsid w:val="18C33025"/>
    <w:rsid w:val="1EDFD83A"/>
    <w:rsid w:val="1F782FD7"/>
    <w:rsid w:val="208B185A"/>
    <w:rsid w:val="25FD9478"/>
    <w:rsid w:val="3EBA29EB"/>
    <w:rsid w:val="3F7E2B3C"/>
    <w:rsid w:val="4AAA5276"/>
    <w:rsid w:val="54E4419D"/>
    <w:rsid w:val="558F9E68"/>
    <w:rsid w:val="56CFEDEC"/>
    <w:rsid w:val="5B72A84A"/>
    <w:rsid w:val="5CF079DB"/>
    <w:rsid w:val="5F6BB09B"/>
    <w:rsid w:val="6CF447C1"/>
    <w:rsid w:val="6D731328"/>
    <w:rsid w:val="6E5A6ED5"/>
    <w:rsid w:val="6FDB86E5"/>
    <w:rsid w:val="71FFBC58"/>
    <w:rsid w:val="76EF90E8"/>
    <w:rsid w:val="771DDBD4"/>
    <w:rsid w:val="77CE905D"/>
    <w:rsid w:val="7BBB9D63"/>
    <w:rsid w:val="7D7E031A"/>
    <w:rsid w:val="7D7F5D1E"/>
    <w:rsid w:val="7D97FCAE"/>
    <w:rsid w:val="7DFB203D"/>
    <w:rsid w:val="7DFF1F87"/>
    <w:rsid w:val="7F4E4AA9"/>
    <w:rsid w:val="7F9D7942"/>
    <w:rsid w:val="7FAAE746"/>
    <w:rsid w:val="7FF39583"/>
    <w:rsid w:val="7FFEBE08"/>
    <w:rsid w:val="8AF707B4"/>
    <w:rsid w:val="9BBC41C6"/>
    <w:rsid w:val="9DB5142F"/>
    <w:rsid w:val="A1F7C857"/>
    <w:rsid w:val="AFFE57F2"/>
    <w:rsid w:val="B51F93A6"/>
    <w:rsid w:val="B9FFD728"/>
    <w:rsid w:val="BBC69794"/>
    <w:rsid w:val="BEBF9790"/>
    <w:rsid w:val="DB1E2A54"/>
    <w:rsid w:val="DFD77EBC"/>
    <w:rsid w:val="DFF338E1"/>
    <w:rsid w:val="DFFBC4A2"/>
    <w:rsid w:val="DFFFB7EF"/>
    <w:rsid w:val="E3CB2C03"/>
    <w:rsid w:val="EBFA2000"/>
    <w:rsid w:val="EF6F45E3"/>
    <w:rsid w:val="EFBE3D6A"/>
    <w:rsid w:val="F37BC789"/>
    <w:rsid w:val="F7129195"/>
    <w:rsid w:val="F7695EB3"/>
    <w:rsid w:val="F7FF4964"/>
    <w:rsid w:val="F9FD8684"/>
    <w:rsid w:val="FA74B5DF"/>
    <w:rsid w:val="FAF75E2A"/>
    <w:rsid w:val="FAFFD436"/>
    <w:rsid w:val="FB5E5614"/>
    <w:rsid w:val="FDB7C167"/>
    <w:rsid w:val="FE5E35DE"/>
    <w:rsid w:val="FFB77493"/>
    <w:rsid w:val="FFDF21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1338</Words>
  <Characters>108</Characters>
  <Lines>1</Lines>
  <Paragraphs>2</Paragraphs>
  <TotalTime>80</TotalTime>
  <ScaleCrop>false</ScaleCrop>
  <LinksUpToDate>false</LinksUpToDate>
  <CharactersWithSpaces>1444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2024-12-11T03:02:00Z</dcterms:created>
  <dc:creator>金格科技</dc:creator>
  <cp:lastModifiedBy>scjuser</cp:lastModifiedBy>
  <cp:lastPrinted>2024-11-10T02:00:00Z</cp:lastPrinted>
  <dcterms:modified xsi:type="dcterms:W3CDTF">2025-04-03T16:50:25Z</dcterms:modified>
  <dc:title>上海市工商局流通领域羊绒羊毛制品及服装质量监测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9006748DA991452CB4B866FBF2C19370</vt:lpwstr>
  </property>
</Properties>
</file>