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63489">
      <w:pPr>
        <w:adjustRightInd w:val="0"/>
        <w:snapToGrid w:val="0"/>
        <w:spacing w:line="560" w:lineRule="exact"/>
        <w:jc w:val="center"/>
        <w:rPr>
          <w:rFonts w:hint="eastAsia" w:ascii="黑体" w:hAnsi="黑体" w:eastAsia="黑体" w:cs="Times New Roman"/>
          <w:bCs/>
          <w:sz w:val="32"/>
          <w:szCs w:val="32"/>
          <w14:ligatures w14:val="none"/>
        </w:rPr>
      </w:pPr>
      <w:r>
        <w:rPr>
          <w:rFonts w:hint="eastAsia" w:ascii="黑体" w:hAnsi="黑体" w:eastAsia="黑体" w:cs="Times New Roman"/>
          <w:bCs/>
          <w:sz w:val="32"/>
          <w:szCs w:val="32"/>
          <w14:ligatures w14:val="none"/>
        </w:rPr>
        <w:t>电热保温板样品检测及评价结果</w:t>
      </w:r>
      <w:bookmarkStart w:id="0" w:name="_GoBack"/>
      <w:bookmarkEnd w:id="0"/>
    </w:p>
    <w:tbl>
      <w:tblPr>
        <w:tblStyle w:val="3"/>
        <w:tblW w:w="13893" w:type="dxa"/>
        <w:tblInd w:w="-1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229"/>
        <w:gridCol w:w="890"/>
        <w:gridCol w:w="1650"/>
        <w:gridCol w:w="1090"/>
        <w:gridCol w:w="1030"/>
        <w:gridCol w:w="1770"/>
        <w:gridCol w:w="1469"/>
        <w:gridCol w:w="1431"/>
        <w:gridCol w:w="720"/>
        <w:gridCol w:w="1069"/>
      </w:tblGrid>
      <w:tr w14:paraId="2A06B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EFE45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样品名称</w:t>
            </w:r>
          </w:p>
        </w:tc>
        <w:tc>
          <w:tcPr>
            <w:tcW w:w="122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D94E0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品牌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354038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输入功率和电流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EDA573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非正常工作（只测19.101全覆盖试验）</w:t>
            </w:r>
          </w:p>
        </w:tc>
        <w:tc>
          <w:tcPr>
            <w:tcW w:w="21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0DF0E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表面温度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A9F15B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温度均匀度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CFEA8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控温精度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E261A0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升温时间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C814D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温度是否可调</w:t>
            </w:r>
          </w:p>
        </w:tc>
        <w:tc>
          <w:tcPr>
            <w:tcW w:w="106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D51EAE">
            <w:pPr>
              <w:adjustRightInd w:val="0"/>
              <w:snapToGrid w:val="0"/>
              <w:spacing w:line="56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综合评价</w:t>
            </w:r>
          </w:p>
        </w:tc>
      </w:tr>
      <w:tr w14:paraId="6F11C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BD2F7">
            <w:pP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2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89488A">
            <w:pP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0A4CF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功率偏差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AF6866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覆盖后毛毡温升/K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4EAA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功能表面最高温度（℃）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EB854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功能表面平均温度（℃）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63CE1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功能表面温度最大值与最小值之差（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℃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E5A955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产品显示温度与实际温度的偏差（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℃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9E1A7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功能表面最高点温度从25℃升至100℃所用时间</w:t>
            </w: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91E91">
            <w:pP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6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C67F63">
            <w:pPr>
              <w:rPr>
                <w:rFonts w:ascii="Calibri" w:hAnsi="Calibri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327E2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B1569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饭菜保温板</w:t>
            </w: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11D8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  <w:t>CHIGO志高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05DF3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-2.9%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5021E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101.7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31A996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109.4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38CF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104.3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84101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11.2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6AF25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35.7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DFCA4B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17min30s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60A585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是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AA5FA">
            <w:pPr>
              <w:widowControl/>
              <w:adjustRightInd w:val="0"/>
              <w:snapToGrid w:val="0"/>
              <w:spacing w:line="560" w:lineRule="exact"/>
              <w:ind w:left="-112" w:right="-154"/>
              <w:jc w:val="center"/>
              <w:textAlignment w:val="center"/>
              <w:rPr>
                <w:rFonts w:ascii="Calibri" w:hAnsi="Calibri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★★★</w:t>
            </w:r>
          </w:p>
        </w:tc>
      </w:tr>
      <w:tr w14:paraId="50CD7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09146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拼接电热板</w:t>
            </w: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21E57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  <w:t>苏宁宜品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6D31E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-5.5%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1FD6F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＞200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7759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149.9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7C95F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138.7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B52A56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24.6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26039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39.7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64128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8min55s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2826C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是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656B2D">
            <w:pPr>
              <w:widowControl/>
              <w:adjustRightInd w:val="0"/>
              <w:snapToGrid w:val="0"/>
              <w:spacing w:line="560" w:lineRule="exact"/>
              <w:ind w:left="-112" w:right="-154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★★</w:t>
            </w:r>
          </w:p>
        </w:tc>
      </w:tr>
      <w:tr w14:paraId="6C481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A35D4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触控茶壶恒温宝</w:t>
            </w: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900A90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  <w:t>美斯尼恒温宝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F21C9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+9.1%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3FA45F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177.2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1B058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185.3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270605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122.7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1ED6C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88.6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22EFA8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0C5A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1min35s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BAF49B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否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46917C">
            <w:pPr>
              <w:widowControl/>
              <w:adjustRightInd w:val="0"/>
              <w:snapToGrid w:val="0"/>
              <w:spacing w:line="560" w:lineRule="exact"/>
              <w:ind w:left="-112" w:right="-154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★</w:t>
            </w:r>
          </w:p>
        </w:tc>
      </w:tr>
      <w:tr w14:paraId="6059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BC121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暖杯垫</w:t>
            </w: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ECDBCB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  <w:t>olayks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8B53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+3.9%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BE65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136.0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90E475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146.0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94DB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106.8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47775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58.0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BB1DB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70347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37s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99DFD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否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E46A7">
            <w:pPr>
              <w:widowControl/>
              <w:adjustRightInd w:val="0"/>
              <w:snapToGrid w:val="0"/>
              <w:spacing w:line="560" w:lineRule="exact"/>
              <w:ind w:left="-112" w:right="-154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★★☆</w:t>
            </w:r>
          </w:p>
        </w:tc>
      </w:tr>
      <w:tr w14:paraId="06DB8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92AA8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九阳电热板</w:t>
            </w: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66598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  <w:t>九阳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8487F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-3.6%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13AB0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76.2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156CF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115.5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0249D3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109.9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6F46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10.5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BCC1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10.1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818E0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4min10s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32B688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是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9128EB">
            <w:pPr>
              <w:widowControl/>
              <w:adjustRightInd w:val="0"/>
              <w:snapToGrid w:val="0"/>
              <w:spacing w:line="560" w:lineRule="exact"/>
              <w:ind w:left="-112" w:right="-154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★★★★</w:t>
            </w:r>
          </w:p>
        </w:tc>
      </w:tr>
      <w:tr w14:paraId="2356C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F56DD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保温垫</w:t>
            </w: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41F0B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  <w:t>TEAHUE忆壶茶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07E32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-4.0%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A145A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＞200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ACBC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148.9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68412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114.1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91172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46.3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3F21C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34.1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071B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5min4s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1754D2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是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1DBFE0">
            <w:pPr>
              <w:widowControl/>
              <w:adjustRightInd w:val="0"/>
              <w:snapToGrid w:val="0"/>
              <w:spacing w:line="560" w:lineRule="exact"/>
              <w:ind w:left="-112" w:right="-154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★★☆</w:t>
            </w:r>
          </w:p>
        </w:tc>
      </w:tr>
      <w:tr w14:paraId="79155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63042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保温碟</w:t>
            </w: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B62606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  <w:t>荣事达Royalstar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D8A0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-21.2%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5CE5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86.4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9D398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83.5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74EF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77.2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CAD3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13.5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E419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72E8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8min15s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191E3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否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B6BA49">
            <w:pPr>
              <w:widowControl/>
              <w:adjustRightInd w:val="0"/>
              <w:snapToGrid w:val="0"/>
              <w:spacing w:line="560" w:lineRule="exact"/>
              <w:ind w:left="-112" w:right="-154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★☆</w:t>
            </w:r>
          </w:p>
        </w:tc>
      </w:tr>
      <w:tr w14:paraId="21C8F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D9C4E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电热杯垫</w:t>
            </w: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52273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  <w:t>Bear小熊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647E3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+11.2%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0951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69.9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3C9E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132.5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B662A3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90.8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2E37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58.5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0CA39F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DD35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56s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2975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否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598EF">
            <w:pPr>
              <w:widowControl/>
              <w:adjustRightInd w:val="0"/>
              <w:snapToGrid w:val="0"/>
              <w:spacing w:line="560" w:lineRule="exact"/>
              <w:ind w:left="-112" w:right="-154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★★</w:t>
            </w:r>
          </w:p>
        </w:tc>
      </w:tr>
      <w:tr w14:paraId="513B2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74781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恒温保温杯垫</w:t>
            </w: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8EDCD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  <w:t>圆舍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B91DB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+9.4%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73F4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＞200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A41E0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＞200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21B19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139.2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A6B1AB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141.6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AAF5B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64.2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2625C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51s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84168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是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17E67">
            <w:pPr>
              <w:widowControl/>
              <w:adjustRightInd w:val="0"/>
              <w:snapToGrid w:val="0"/>
              <w:spacing w:line="560" w:lineRule="exact"/>
              <w:ind w:left="-112" w:right="-154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★☆</w:t>
            </w:r>
          </w:p>
        </w:tc>
      </w:tr>
      <w:tr w14:paraId="33EC3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ECB6B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电热保温板</w:t>
            </w: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DEBCF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  <w:t>苏泊尔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04E5B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-7.5%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ED72F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101.1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609DF5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114.4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8C89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99.8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547484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21.6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6CB1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20.2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AAE53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5min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291680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是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50EEF6">
            <w:pPr>
              <w:widowControl/>
              <w:adjustRightInd w:val="0"/>
              <w:snapToGrid w:val="0"/>
              <w:spacing w:line="560" w:lineRule="exact"/>
              <w:ind w:left="-112" w:right="-154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★★★☆</w:t>
            </w:r>
          </w:p>
        </w:tc>
      </w:tr>
      <w:tr w14:paraId="21976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8B44D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普芝保温杯垫</w:t>
            </w: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69940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  <w:t>普芝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61019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+9.3%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72CB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140.4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C268D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145.2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EFCB8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128.4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01837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35.1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DE0D5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48.4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F6FF9B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56s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8A7F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是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F78BB">
            <w:pPr>
              <w:widowControl/>
              <w:adjustRightInd w:val="0"/>
              <w:snapToGrid w:val="0"/>
              <w:spacing w:line="560" w:lineRule="exact"/>
              <w:ind w:left="-112" w:right="-154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★★☆</w:t>
            </w:r>
          </w:p>
        </w:tc>
      </w:tr>
      <w:tr w14:paraId="5112D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CE62E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饭菜保温板</w:t>
            </w: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0756D2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  <w:t>AUX奥克斯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9A5D2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-4.0%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F56B9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93.8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2DCE4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111.1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4F8A1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94.8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720182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33.4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B08796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25.2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4E312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9min30s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6139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是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B720B">
            <w:pPr>
              <w:widowControl/>
              <w:adjustRightInd w:val="0"/>
              <w:snapToGrid w:val="0"/>
              <w:spacing w:line="560" w:lineRule="exact"/>
              <w:ind w:left="-112" w:right="-154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★★★</w:t>
            </w:r>
          </w:p>
        </w:tc>
      </w:tr>
      <w:tr w14:paraId="7FAD2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C811D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32"/>
                <w:szCs w:val="32"/>
                <w14:ligatures w14:val="none"/>
              </w:rPr>
              <w:t>备注</w:t>
            </w:r>
          </w:p>
        </w:tc>
        <w:tc>
          <w:tcPr>
            <w:tcW w:w="1111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222C8">
            <w:pPr>
              <w:widowControl/>
              <w:spacing w:line="560" w:lineRule="exact"/>
              <w:textAlignment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32"/>
                <w:szCs w:val="32"/>
                <w14:ligatures w14:val="none"/>
              </w:rPr>
              <w:t>本次检测结果仅用于样品之间性能特点的比较，不对样品是否合格进行判定。</w:t>
            </w:r>
          </w:p>
        </w:tc>
      </w:tr>
    </w:tbl>
    <w:p w14:paraId="7176F247">
      <w:pPr>
        <w:adjustRightInd w:val="0"/>
        <w:snapToGrid w:val="0"/>
        <w:spacing w:line="560" w:lineRule="exact"/>
        <w:rPr>
          <w:rFonts w:ascii="仿宋_GB2312" w:hAnsi="Calibri" w:eastAsia="仿宋_GB2312" w:cs="Times New Roman"/>
          <w:sz w:val="32"/>
          <w:szCs w:val="32"/>
          <w14:ligatures w14:val="none"/>
        </w:rPr>
      </w:pPr>
      <w:r>
        <w:rPr>
          <w:rFonts w:hint="eastAsia" w:ascii="黑体" w:hAnsi="黑体" w:eastAsia="黑体" w:cs="Times New Roman"/>
          <w:sz w:val="32"/>
          <w:szCs w:val="32"/>
          <w14:ligatures w14:val="none"/>
        </w:rPr>
        <w:t>注：</w:t>
      </w:r>
      <w:r>
        <w:rPr>
          <w:rFonts w:hint="eastAsia" w:ascii="仿宋_GB2312" w:hAnsi="Arial" w:eastAsia="仿宋_GB2312" w:cs="Arial"/>
          <w:color w:val="000000"/>
          <w:sz w:val="32"/>
          <w:szCs w:val="32"/>
          <w:shd w:val="clear" w:color="auto" w:fill="FFFFFF"/>
          <w14:ligatures w14:val="none"/>
        </w:rPr>
        <w:t xml:space="preserve"> “</w:t>
      </w:r>
      <w:r>
        <w:rPr>
          <w:rFonts w:hint="eastAsia" w:ascii="仿宋_GB2312" w:hAnsi="宋体" w:eastAsia="仿宋_GB2312" w:cs="宋体"/>
          <w:color w:val="000000"/>
          <w:sz w:val="32"/>
          <w:szCs w:val="32"/>
          <w:shd w:val="clear" w:color="auto" w:fill="FFFFFF"/>
          <w14:ligatures w14:val="none"/>
        </w:rPr>
        <w:t>★</w:t>
      </w:r>
      <w:r>
        <w:rPr>
          <w:rFonts w:hint="eastAsia" w:ascii="仿宋_GB2312" w:hAnsi="Arial" w:eastAsia="仿宋_GB2312" w:cs="Arial"/>
          <w:color w:val="000000"/>
          <w:sz w:val="32"/>
          <w:szCs w:val="32"/>
          <w:shd w:val="clear" w:color="auto" w:fill="FFFFFF"/>
          <w14:ligatures w14:val="none"/>
        </w:rPr>
        <w:t>”表示一星、“</w:t>
      </w:r>
      <w:r>
        <w:rPr>
          <w:rFonts w:hint="eastAsia" w:ascii="仿宋_GB2312" w:hAnsi="宋体" w:eastAsia="仿宋_GB2312" w:cs="宋体"/>
          <w:color w:val="000000"/>
          <w:sz w:val="32"/>
          <w:szCs w:val="32"/>
          <w:shd w:val="clear" w:color="auto" w:fill="FFFFFF"/>
          <w14:ligatures w14:val="none"/>
        </w:rPr>
        <w:t>☆</w:t>
      </w:r>
      <w:r>
        <w:rPr>
          <w:rFonts w:hint="eastAsia" w:ascii="仿宋_GB2312" w:hAnsi="Arial" w:eastAsia="仿宋_GB2312" w:cs="Arial"/>
          <w:color w:val="000000"/>
          <w:sz w:val="32"/>
          <w:szCs w:val="32"/>
          <w:shd w:val="clear" w:color="auto" w:fill="FFFFFF"/>
          <w14:ligatures w14:val="none"/>
        </w:rPr>
        <w:t>”表示半星，“</w:t>
      </w:r>
      <w:r>
        <w:rPr>
          <w:rFonts w:hint="eastAsia" w:ascii="仿宋_GB2312" w:hAnsi="宋体" w:eastAsia="仿宋_GB2312" w:cs="宋体"/>
          <w:color w:val="000000"/>
          <w:sz w:val="32"/>
          <w:szCs w:val="32"/>
          <w:shd w:val="clear" w:color="auto" w:fill="FFFFFF"/>
          <w14:ligatures w14:val="none"/>
        </w:rPr>
        <w:t>★</w:t>
      </w:r>
      <w:r>
        <w:rPr>
          <w:rFonts w:hint="eastAsia" w:ascii="仿宋_GB2312" w:hAnsi="Arial" w:eastAsia="仿宋_GB2312" w:cs="Arial"/>
          <w:color w:val="000000"/>
          <w:sz w:val="32"/>
          <w:szCs w:val="32"/>
          <w:shd w:val="clear" w:color="auto" w:fill="FFFFFF"/>
          <w14:ligatures w14:val="none"/>
        </w:rPr>
        <w:t>”/“</w:t>
      </w:r>
      <w:r>
        <w:rPr>
          <w:rFonts w:hint="eastAsia" w:ascii="仿宋_GB2312" w:hAnsi="宋体" w:eastAsia="仿宋_GB2312" w:cs="宋体"/>
          <w:color w:val="000000"/>
          <w:sz w:val="32"/>
          <w:szCs w:val="32"/>
          <w:shd w:val="clear" w:color="auto" w:fill="FFFFFF"/>
          <w14:ligatures w14:val="none"/>
        </w:rPr>
        <w:t>☆</w:t>
      </w:r>
      <w:r>
        <w:rPr>
          <w:rFonts w:hint="eastAsia" w:ascii="仿宋_GB2312" w:hAnsi="Arial" w:eastAsia="仿宋_GB2312" w:cs="Arial"/>
          <w:color w:val="000000"/>
          <w:sz w:val="32"/>
          <w:szCs w:val="32"/>
          <w:shd w:val="clear" w:color="auto" w:fill="FFFFFF"/>
          <w14:ligatures w14:val="none"/>
        </w:rPr>
        <w:t>”越多结果越好，同星级产品排名不分先后。</w:t>
      </w:r>
    </w:p>
    <w:p w14:paraId="7DD19C4C">
      <w:pPr>
        <w:rPr>
          <w:rFonts w:hint="eastAsia"/>
        </w:rPr>
      </w:pPr>
    </w:p>
    <w:p w14:paraId="50D49FA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E07A8"/>
    <w:rsid w:val="55CE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2025-01-13T06:43:00Z</dcterms:created>
  <dc:creator>萌元宵</dc:creator>
  <cp:lastModifiedBy>萌元宵</cp:lastModifiedBy>
  <dcterms:modified xsi:type="dcterms:W3CDTF">2025-01-13T06:52:56Z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4A1815CB8EFE406896938FA8B7736497_11</vt:lpwstr>
  </property>
  <property fmtid="{D5CDD505-2E9C-101B-9397-08002B2CF9AE}" pid="4" name="KSOTemplateDocerSaveRecord">
    <vt:lpwstr>eyJoZGlkIjoiNjhiOTY1ZTliMWVhMmQ4OThlOGM5N2JjZTc5YWUzMzkiLCJ1c2VySWQiOiIyNzA3NDk2MjQifQ==</vt:lpwstr>
  </property>
</Properties>
</file>